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4A" w:rsidRPr="005F10E7" w:rsidRDefault="0046414A" w:rsidP="00C97E96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2C16B4" w:rsidRPr="005F10E7" w:rsidRDefault="002C16B4" w:rsidP="00C97E96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2C16B4" w:rsidRPr="005F10E7" w:rsidRDefault="002C16B4" w:rsidP="00C97E96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2C16B4" w:rsidRPr="005F10E7" w:rsidRDefault="002C16B4" w:rsidP="00C97E96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4952B0" w:rsidRPr="00C03195" w:rsidRDefault="0046414A" w:rsidP="00C03195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03195">
        <w:rPr>
          <w:rFonts w:ascii="Times New Roman" w:hAnsi="Times New Roman" w:cs="Times New Roman"/>
          <w:b/>
          <w:sz w:val="48"/>
          <w:szCs w:val="48"/>
        </w:rPr>
        <w:t>OPIS PRZEDMIOTU ZAMÓWIENIA</w:t>
      </w:r>
    </w:p>
    <w:p w:rsidR="008B04DD" w:rsidRPr="005F10E7" w:rsidRDefault="008B04DD" w:rsidP="00C97E9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C16B4" w:rsidRPr="005F10E7" w:rsidRDefault="002C16B4" w:rsidP="00C97E9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C16B4" w:rsidRPr="005F10E7" w:rsidRDefault="002C16B4" w:rsidP="00C97E9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C16B4" w:rsidRPr="005F10E7" w:rsidRDefault="002C16B4" w:rsidP="00C97E9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B6B7D" w:rsidRPr="005F10E7" w:rsidRDefault="00462A77" w:rsidP="006B6B7D">
      <w:pPr>
        <w:spacing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F10E7">
        <w:rPr>
          <w:rFonts w:ascii="Times New Roman" w:hAnsi="Times New Roman" w:cs="Times New Roman"/>
          <w:sz w:val="20"/>
          <w:szCs w:val="24"/>
        </w:rPr>
        <w:t>Na przeprowadzenie działań informacyjno-promocyjnych w</w:t>
      </w:r>
      <w:r w:rsidR="005B2751" w:rsidRPr="005F10E7">
        <w:rPr>
          <w:rFonts w:ascii="Times New Roman" w:hAnsi="Times New Roman" w:cs="Times New Roman"/>
          <w:sz w:val="20"/>
          <w:szCs w:val="24"/>
        </w:rPr>
        <w:t xml:space="preserve"> ramach projektu</w:t>
      </w:r>
      <w:r w:rsidRPr="005F10E7">
        <w:rPr>
          <w:rFonts w:ascii="Times New Roman" w:hAnsi="Times New Roman" w:cs="Times New Roman"/>
          <w:sz w:val="20"/>
          <w:szCs w:val="24"/>
        </w:rPr>
        <w:t>:</w:t>
      </w:r>
      <w:r w:rsidR="006B6B7D" w:rsidRPr="005F10E7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B6B7D" w:rsidRPr="005F10E7" w:rsidRDefault="006E3B00" w:rsidP="006B6B7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5F10E7">
        <w:rPr>
          <w:rFonts w:ascii="Times New Roman" w:hAnsi="Times New Roman" w:cs="Times New Roman"/>
          <w:b/>
          <w:sz w:val="20"/>
          <w:szCs w:val="24"/>
        </w:rPr>
        <w:t xml:space="preserve">„TWORZENIE, MODERNIZACJA I AKTUALIZACJA REJESTRÓW PUBLICZNYCH ORAZ STANDARDOWYCH OPRACOWAŃ KARTOGRAFICZNYCH I TEMATYCZNYCH GROMADZONYCH W STAROSTWIE POWIATOWYM W NOWYM TOMYŚLU ORAZ ICH UDOSTĘPNIANIE ZA POMOCĄ E-USŁUG” </w:t>
      </w:r>
    </w:p>
    <w:p w:rsidR="00F86622" w:rsidRPr="005F10E7" w:rsidRDefault="006B6B7D" w:rsidP="006B6B7D">
      <w:pPr>
        <w:spacing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F10E7">
        <w:rPr>
          <w:rFonts w:ascii="Times New Roman" w:hAnsi="Times New Roman" w:cs="Times New Roman"/>
          <w:sz w:val="20"/>
          <w:szCs w:val="24"/>
        </w:rPr>
        <w:t xml:space="preserve">Działanie 2.1 „Rozwój elektronicznych usług publicznych” </w:t>
      </w:r>
      <w:r w:rsidRPr="005F10E7">
        <w:rPr>
          <w:rFonts w:ascii="Times New Roman" w:hAnsi="Times New Roman" w:cs="Times New Roman"/>
          <w:sz w:val="20"/>
          <w:szCs w:val="24"/>
        </w:rPr>
        <w:br/>
        <w:t>Wielkopolski Regionalny Program Operacyjny na lata 2014-2020</w:t>
      </w:r>
    </w:p>
    <w:p w:rsidR="006B6B7D" w:rsidRPr="005F10E7" w:rsidRDefault="006B6B7D" w:rsidP="00C97E96">
      <w:pPr>
        <w:spacing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C97E96" w:rsidRPr="005F10E7" w:rsidRDefault="00750060" w:rsidP="00C97E96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5F10E7">
        <w:rPr>
          <w:rFonts w:ascii="Times New Roman" w:hAnsi="Times New Roman" w:cs="Times New Roman"/>
          <w:b/>
          <w:sz w:val="24"/>
        </w:rPr>
        <w:t xml:space="preserve">       </w:t>
      </w:r>
    </w:p>
    <w:p w:rsidR="00C97E96" w:rsidRPr="005F10E7" w:rsidRDefault="00C97E96">
      <w:pPr>
        <w:rPr>
          <w:rFonts w:ascii="Times New Roman" w:hAnsi="Times New Roman" w:cs="Times New Roman"/>
          <w:b/>
          <w:sz w:val="24"/>
        </w:rPr>
      </w:pPr>
      <w:r w:rsidRPr="005F10E7">
        <w:rPr>
          <w:rFonts w:ascii="Times New Roman" w:hAnsi="Times New Roman" w:cs="Times New Roman"/>
          <w:b/>
          <w:sz w:val="24"/>
        </w:rPr>
        <w:br w:type="page"/>
      </w:r>
    </w:p>
    <w:bookmarkStart w:id="0" w:name="_GoBack"/>
    <w:bookmarkEnd w:id="0"/>
    <w:p w:rsidR="006B7328" w:rsidRDefault="00C03195">
      <w:pPr>
        <w:pStyle w:val="Spistreci1"/>
        <w:tabs>
          <w:tab w:val="right" w:leader="dot" w:pos="9062"/>
        </w:tabs>
        <w:rPr>
          <w:noProof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74312976" w:history="1">
        <w:r w:rsidR="006B7328" w:rsidRPr="004A1953">
          <w:rPr>
            <w:rStyle w:val="Hipercze"/>
            <w:noProof/>
          </w:rPr>
          <w:t>Słownik pojęć i wykaz skrótów</w:t>
        </w:r>
        <w:r w:rsidR="006B7328">
          <w:rPr>
            <w:noProof/>
            <w:webHidden/>
          </w:rPr>
          <w:tab/>
        </w:r>
        <w:r w:rsidR="006B7328">
          <w:rPr>
            <w:noProof/>
            <w:webHidden/>
          </w:rPr>
          <w:fldChar w:fldCharType="begin"/>
        </w:r>
        <w:r w:rsidR="006B7328">
          <w:rPr>
            <w:noProof/>
            <w:webHidden/>
          </w:rPr>
          <w:instrText xml:space="preserve"> PAGEREF _Toc474312976 \h </w:instrText>
        </w:r>
        <w:r w:rsidR="006B7328">
          <w:rPr>
            <w:noProof/>
            <w:webHidden/>
          </w:rPr>
        </w:r>
        <w:r w:rsidR="006B7328">
          <w:rPr>
            <w:noProof/>
            <w:webHidden/>
          </w:rPr>
          <w:fldChar w:fldCharType="separate"/>
        </w:r>
        <w:r w:rsidR="006B7328">
          <w:rPr>
            <w:noProof/>
            <w:webHidden/>
          </w:rPr>
          <w:t>3</w:t>
        </w:r>
        <w:r w:rsidR="006B7328">
          <w:rPr>
            <w:noProof/>
            <w:webHidden/>
          </w:rPr>
          <w:fldChar w:fldCharType="end"/>
        </w:r>
      </w:hyperlink>
    </w:p>
    <w:p w:rsidR="006B7328" w:rsidRDefault="006B7328">
      <w:pPr>
        <w:pStyle w:val="Spistreci1"/>
        <w:tabs>
          <w:tab w:val="left" w:pos="440"/>
          <w:tab w:val="right" w:leader="dot" w:pos="9062"/>
        </w:tabs>
        <w:rPr>
          <w:noProof/>
        </w:rPr>
      </w:pPr>
      <w:hyperlink w:anchor="_Toc474312977" w:history="1">
        <w:r w:rsidRPr="004A1953">
          <w:rPr>
            <w:rStyle w:val="Hipercze"/>
            <w:noProof/>
          </w:rPr>
          <w:t>1.</w:t>
        </w:r>
        <w:r>
          <w:rPr>
            <w:noProof/>
          </w:rPr>
          <w:tab/>
        </w:r>
        <w:r w:rsidRPr="004A1953">
          <w:rPr>
            <w:rStyle w:val="Hipercze"/>
            <w:noProof/>
          </w:rPr>
          <w:t>Wprowadzenie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_Toc474312977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B7328" w:rsidRDefault="006B7328">
      <w:pPr>
        <w:pStyle w:val="Spistreci1"/>
        <w:tabs>
          <w:tab w:val="left" w:pos="660"/>
          <w:tab w:val="right" w:leader="dot" w:pos="9062"/>
        </w:tabs>
        <w:rPr>
          <w:noProof/>
        </w:rPr>
      </w:pPr>
      <w:hyperlink w:anchor="_Toc474312978" w:history="1">
        <w:r w:rsidRPr="004A1953">
          <w:rPr>
            <w:rStyle w:val="Hipercze"/>
            <w:noProof/>
          </w:rPr>
          <w:t>1.1.</w:t>
        </w:r>
        <w:r>
          <w:rPr>
            <w:noProof/>
          </w:rPr>
          <w:tab/>
        </w:r>
        <w:r w:rsidRPr="004A1953">
          <w:rPr>
            <w:rStyle w:val="Hipercze"/>
            <w:noProof/>
          </w:rPr>
          <w:t>Informacje podstawowe o projekcie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_Toc474312978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B7328" w:rsidRDefault="006B7328">
      <w:pPr>
        <w:pStyle w:val="Spistreci1"/>
        <w:tabs>
          <w:tab w:val="left" w:pos="660"/>
          <w:tab w:val="right" w:leader="dot" w:pos="9062"/>
        </w:tabs>
        <w:rPr>
          <w:noProof/>
        </w:rPr>
      </w:pPr>
      <w:hyperlink w:anchor="_Toc474312979" w:history="1">
        <w:r w:rsidRPr="004A1953">
          <w:rPr>
            <w:rStyle w:val="Hipercze"/>
            <w:noProof/>
          </w:rPr>
          <w:t>1.2.</w:t>
        </w:r>
        <w:r>
          <w:rPr>
            <w:noProof/>
          </w:rPr>
          <w:tab/>
        </w:r>
        <w:r w:rsidRPr="004A1953">
          <w:rPr>
            <w:rStyle w:val="Hipercze"/>
            <w:noProof/>
          </w:rPr>
          <w:t>Grupy interesariuszy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_Toc474312979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B7328" w:rsidRDefault="006B7328">
      <w:pPr>
        <w:pStyle w:val="Spistreci1"/>
        <w:tabs>
          <w:tab w:val="left" w:pos="440"/>
          <w:tab w:val="right" w:leader="dot" w:pos="9062"/>
        </w:tabs>
        <w:rPr>
          <w:noProof/>
        </w:rPr>
      </w:pPr>
      <w:hyperlink w:anchor="_Toc474312980" w:history="1">
        <w:r w:rsidRPr="004A1953">
          <w:rPr>
            <w:rStyle w:val="Hipercze"/>
            <w:noProof/>
          </w:rPr>
          <w:t>2.</w:t>
        </w:r>
        <w:r>
          <w:rPr>
            <w:noProof/>
          </w:rPr>
          <w:tab/>
        </w:r>
        <w:r w:rsidRPr="004A1953">
          <w:rPr>
            <w:rStyle w:val="Hipercze"/>
            <w:noProof/>
          </w:rPr>
          <w:t>Ogólna charakterystyka przedmiotu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_Toc474312980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B7328" w:rsidRDefault="006B7328">
      <w:pPr>
        <w:pStyle w:val="Spistreci1"/>
        <w:tabs>
          <w:tab w:val="left" w:pos="660"/>
          <w:tab w:val="right" w:leader="dot" w:pos="9062"/>
        </w:tabs>
        <w:rPr>
          <w:noProof/>
        </w:rPr>
      </w:pPr>
      <w:hyperlink w:anchor="_Toc474312981" w:history="1">
        <w:r w:rsidRPr="004A1953">
          <w:rPr>
            <w:rStyle w:val="Hipercze"/>
            <w:noProof/>
          </w:rPr>
          <w:t>2.1.</w:t>
        </w:r>
        <w:r>
          <w:rPr>
            <w:noProof/>
          </w:rPr>
          <w:tab/>
        </w:r>
        <w:r w:rsidRPr="004A1953">
          <w:rPr>
            <w:rStyle w:val="Hipercze"/>
            <w:noProof/>
          </w:rPr>
          <w:t>Cel działań promocyjnych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_Toc474312981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B7328" w:rsidRDefault="006B7328">
      <w:pPr>
        <w:pStyle w:val="Spistreci1"/>
        <w:tabs>
          <w:tab w:val="left" w:pos="660"/>
          <w:tab w:val="right" w:leader="dot" w:pos="9062"/>
        </w:tabs>
        <w:rPr>
          <w:noProof/>
        </w:rPr>
      </w:pPr>
      <w:hyperlink w:anchor="_Toc474312982" w:history="1">
        <w:r w:rsidRPr="004A1953">
          <w:rPr>
            <w:rStyle w:val="Hipercze"/>
            <w:noProof/>
          </w:rPr>
          <w:t>2.2.</w:t>
        </w:r>
        <w:r>
          <w:rPr>
            <w:noProof/>
          </w:rPr>
          <w:tab/>
        </w:r>
        <w:r w:rsidRPr="004A1953">
          <w:rPr>
            <w:rStyle w:val="Hipercze"/>
            <w:noProof/>
          </w:rPr>
          <w:t>Zakres zadań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_Toc474312982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B7328" w:rsidRDefault="006B7328">
      <w:pPr>
        <w:pStyle w:val="Spistreci1"/>
        <w:tabs>
          <w:tab w:val="left" w:pos="660"/>
          <w:tab w:val="right" w:leader="dot" w:pos="9062"/>
        </w:tabs>
        <w:rPr>
          <w:noProof/>
        </w:rPr>
      </w:pPr>
      <w:hyperlink w:anchor="_Toc474312983" w:history="1">
        <w:r w:rsidRPr="004A1953">
          <w:rPr>
            <w:rStyle w:val="Hipercze"/>
            <w:noProof/>
          </w:rPr>
          <w:t>2.3.</w:t>
        </w:r>
        <w:r>
          <w:rPr>
            <w:noProof/>
          </w:rPr>
          <w:tab/>
        </w:r>
        <w:r w:rsidRPr="004A1953">
          <w:rPr>
            <w:rStyle w:val="Hipercze"/>
            <w:noProof/>
          </w:rPr>
          <w:t>Wyszczególnienie zadań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_Toc474312983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B7328" w:rsidRDefault="006B7328">
      <w:pPr>
        <w:pStyle w:val="Spistreci1"/>
        <w:tabs>
          <w:tab w:val="left" w:pos="880"/>
          <w:tab w:val="right" w:leader="dot" w:pos="9062"/>
        </w:tabs>
        <w:rPr>
          <w:noProof/>
        </w:rPr>
      </w:pPr>
      <w:hyperlink w:anchor="_Toc474312984" w:history="1">
        <w:r w:rsidRPr="004A1953">
          <w:rPr>
            <w:rStyle w:val="Hipercze"/>
            <w:noProof/>
          </w:rPr>
          <w:t>2.3.1.</w:t>
        </w:r>
        <w:r>
          <w:rPr>
            <w:noProof/>
          </w:rPr>
          <w:tab/>
        </w:r>
        <w:r w:rsidRPr="004A1953">
          <w:rPr>
            <w:rStyle w:val="Hipercze"/>
            <w:noProof/>
          </w:rPr>
          <w:t>Opracowanie Strategii Promocyjnej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_Toc474312984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B7328" w:rsidRDefault="006B7328">
      <w:pPr>
        <w:pStyle w:val="Spistreci1"/>
        <w:tabs>
          <w:tab w:val="left" w:pos="880"/>
          <w:tab w:val="right" w:leader="dot" w:pos="9062"/>
        </w:tabs>
        <w:rPr>
          <w:noProof/>
        </w:rPr>
      </w:pPr>
      <w:hyperlink w:anchor="_Toc474312985" w:history="1">
        <w:r w:rsidRPr="004A1953">
          <w:rPr>
            <w:rStyle w:val="Hipercze"/>
            <w:noProof/>
          </w:rPr>
          <w:t>2.3.2.</w:t>
        </w:r>
        <w:r>
          <w:rPr>
            <w:noProof/>
          </w:rPr>
          <w:tab/>
        </w:r>
        <w:r w:rsidRPr="004A1953">
          <w:rPr>
            <w:rStyle w:val="Hipercze"/>
            <w:noProof/>
          </w:rPr>
          <w:t>Tablica informacyjna (w trakcie realizacji projektu)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_Toc474312985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B7328" w:rsidRDefault="006B7328">
      <w:pPr>
        <w:pStyle w:val="Spistreci1"/>
        <w:tabs>
          <w:tab w:val="left" w:pos="880"/>
          <w:tab w:val="right" w:leader="dot" w:pos="9062"/>
        </w:tabs>
        <w:rPr>
          <w:noProof/>
        </w:rPr>
      </w:pPr>
      <w:hyperlink w:anchor="_Toc474312986" w:history="1">
        <w:r w:rsidRPr="004A1953">
          <w:rPr>
            <w:rStyle w:val="Hipercze"/>
            <w:noProof/>
          </w:rPr>
          <w:t>2.3.3.</w:t>
        </w:r>
        <w:r>
          <w:rPr>
            <w:noProof/>
          </w:rPr>
          <w:tab/>
        </w:r>
        <w:r w:rsidRPr="004A1953">
          <w:rPr>
            <w:rStyle w:val="Hipercze"/>
            <w:noProof/>
          </w:rPr>
          <w:t>Tablica pamiątkowa (po zakończeniu realizacji projektu)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_Toc474312986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B7328" w:rsidRDefault="006B7328">
      <w:pPr>
        <w:pStyle w:val="Spistreci1"/>
        <w:tabs>
          <w:tab w:val="left" w:pos="880"/>
          <w:tab w:val="right" w:leader="dot" w:pos="9062"/>
        </w:tabs>
        <w:rPr>
          <w:noProof/>
        </w:rPr>
      </w:pPr>
      <w:hyperlink w:anchor="_Toc474312987" w:history="1">
        <w:r w:rsidRPr="004A1953">
          <w:rPr>
            <w:rStyle w:val="Hipercze"/>
            <w:noProof/>
          </w:rPr>
          <w:t>2.3.4.</w:t>
        </w:r>
        <w:r>
          <w:rPr>
            <w:noProof/>
          </w:rPr>
          <w:tab/>
        </w:r>
        <w:r w:rsidRPr="004A1953">
          <w:rPr>
            <w:rStyle w:val="Hipercze"/>
            <w:noProof/>
          </w:rPr>
          <w:t>Przygotowanie informacji na stronę internetową Beneficjenta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_Toc474312987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B7328" w:rsidRDefault="006B7328">
      <w:pPr>
        <w:pStyle w:val="Spistreci1"/>
        <w:tabs>
          <w:tab w:val="left" w:pos="880"/>
          <w:tab w:val="right" w:leader="dot" w:pos="9062"/>
        </w:tabs>
        <w:rPr>
          <w:noProof/>
        </w:rPr>
      </w:pPr>
      <w:hyperlink w:anchor="_Toc474312988" w:history="1">
        <w:r w:rsidRPr="004A1953">
          <w:rPr>
            <w:rStyle w:val="Hipercze"/>
            <w:noProof/>
          </w:rPr>
          <w:t>2.3.5.</w:t>
        </w:r>
        <w:r>
          <w:rPr>
            <w:noProof/>
          </w:rPr>
          <w:tab/>
        </w:r>
        <w:r w:rsidRPr="004A1953">
          <w:rPr>
            <w:rStyle w:val="Hipercze"/>
            <w:noProof/>
          </w:rPr>
          <w:t>Dodatkowe działania promocyjne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_Toc474312988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B7328" w:rsidRDefault="006B7328">
      <w:pPr>
        <w:pStyle w:val="Spistreci1"/>
        <w:tabs>
          <w:tab w:val="left" w:pos="1100"/>
          <w:tab w:val="right" w:leader="dot" w:pos="9062"/>
        </w:tabs>
        <w:rPr>
          <w:noProof/>
        </w:rPr>
      </w:pPr>
      <w:hyperlink w:anchor="_Toc474312989" w:history="1">
        <w:r w:rsidRPr="004A1953">
          <w:rPr>
            <w:rStyle w:val="Hipercze"/>
            <w:noProof/>
          </w:rPr>
          <w:t>2.3.5.1.</w:t>
        </w:r>
        <w:r>
          <w:rPr>
            <w:noProof/>
          </w:rPr>
          <w:tab/>
        </w:r>
        <w:r w:rsidRPr="004A1953">
          <w:rPr>
            <w:rStyle w:val="Hipercze"/>
            <w:noProof/>
          </w:rPr>
          <w:t>Plakat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_Toc474312989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B7328" w:rsidRDefault="006B7328">
      <w:pPr>
        <w:pStyle w:val="Spistreci1"/>
        <w:tabs>
          <w:tab w:val="left" w:pos="1100"/>
          <w:tab w:val="right" w:leader="dot" w:pos="9062"/>
        </w:tabs>
        <w:rPr>
          <w:noProof/>
        </w:rPr>
      </w:pPr>
      <w:hyperlink w:anchor="_Toc474312990" w:history="1">
        <w:r w:rsidRPr="004A1953">
          <w:rPr>
            <w:rStyle w:val="Hipercze"/>
            <w:noProof/>
          </w:rPr>
          <w:t>2.3.5.2.</w:t>
        </w:r>
        <w:r>
          <w:rPr>
            <w:noProof/>
          </w:rPr>
          <w:tab/>
        </w:r>
        <w:r w:rsidRPr="004A1953">
          <w:rPr>
            <w:rStyle w:val="Hipercze"/>
            <w:noProof/>
          </w:rPr>
          <w:t>Ogłoszenia, artykuły w prasie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_Toc474312990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B7328" w:rsidRDefault="006B7328">
      <w:pPr>
        <w:pStyle w:val="Spistreci1"/>
        <w:tabs>
          <w:tab w:val="left" w:pos="1100"/>
          <w:tab w:val="right" w:leader="dot" w:pos="9062"/>
        </w:tabs>
        <w:rPr>
          <w:noProof/>
        </w:rPr>
      </w:pPr>
      <w:hyperlink w:anchor="_Toc474312991" w:history="1">
        <w:r w:rsidRPr="004A1953">
          <w:rPr>
            <w:rStyle w:val="Hipercze"/>
            <w:noProof/>
          </w:rPr>
          <w:t>2.3.5.3.</w:t>
        </w:r>
        <w:r>
          <w:rPr>
            <w:noProof/>
          </w:rPr>
          <w:tab/>
        </w:r>
        <w:r w:rsidRPr="004A1953">
          <w:rPr>
            <w:rStyle w:val="Hipercze"/>
            <w:noProof/>
          </w:rPr>
          <w:t>Materiały dla prasy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_Toc474312991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B7328" w:rsidRDefault="006B7328">
      <w:pPr>
        <w:pStyle w:val="Spistreci1"/>
        <w:tabs>
          <w:tab w:val="left" w:pos="880"/>
          <w:tab w:val="right" w:leader="dot" w:pos="9062"/>
        </w:tabs>
        <w:rPr>
          <w:noProof/>
        </w:rPr>
      </w:pPr>
      <w:hyperlink w:anchor="_Toc474312992" w:history="1">
        <w:r w:rsidRPr="004A1953">
          <w:rPr>
            <w:rStyle w:val="Hipercze"/>
            <w:noProof/>
          </w:rPr>
          <w:t>2.3.6.</w:t>
        </w:r>
        <w:r>
          <w:rPr>
            <w:noProof/>
          </w:rPr>
          <w:tab/>
        </w:r>
        <w:r w:rsidRPr="004A1953">
          <w:rPr>
            <w:rStyle w:val="Hipercze"/>
            <w:noProof/>
          </w:rPr>
          <w:t>Dokumentowanie realizacji działań informacyjnych i promocyjnych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_Toc474312992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B7328" w:rsidRDefault="006B7328">
      <w:pPr>
        <w:pStyle w:val="Spistreci1"/>
        <w:tabs>
          <w:tab w:val="left" w:pos="440"/>
          <w:tab w:val="right" w:leader="dot" w:pos="9062"/>
        </w:tabs>
        <w:rPr>
          <w:noProof/>
        </w:rPr>
      </w:pPr>
      <w:hyperlink w:anchor="_Toc474312993" w:history="1">
        <w:r w:rsidRPr="004A1953">
          <w:rPr>
            <w:rStyle w:val="Hipercze"/>
            <w:noProof/>
          </w:rPr>
          <w:t>3.</w:t>
        </w:r>
        <w:r>
          <w:rPr>
            <w:noProof/>
          </w:rPr>
          <w:tab/>
        </w:r>
        <w:r w:rsidRPr="004A1953">
          <w:rPr>
            <w:rStyle w:val="Hipercze"/>
            <w:noProof/>
          </w:rPr>
          <w:t>Termin wykonania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_Toc474312993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B7328" w:rsidRDefault="006B7328">
      <w:pPr>
        <w:pStyle w:val="Spistreci1"/>
        <w:tabs>
          <w:tab w:val="left" w:pos="440"/>
          <w:tab w:val="right" w:leader="dot" w:pos="9062"/>
        </w:tabs>
        <w:rPr>
          <w:noProof/>
        </w:rPr>
      </w:pPr>
      <w:hyperlink w:anchor="_Toc474312994" w:history="1">
        <w:r w:rsidRPr="004A1953">
          <w:rPr>
            <w:rStyle w:val="Hipercze"/>
            <w:noProof/>
          </w:rPr>
          <w:t>4.</w:t>
        </w:r>
        <w:r>
          <w:rPr>
            <w:noProof/>
          </w:rPr>
          <w:tab/>
        </w:r>
        <w:r w:rsidRPr="004A1953">
          <w:rPr>
            <w:rStyle w:val="Hipercze"/>
            <w:noProof/>
          </w:rPr>
          <w:t>Postanowienia końcowe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_Toc474312994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03195" w:rsidRDefault="00C03195" w:rsidP="00C03195">
      <w:pPr>
        <w:pStyle w:val="Nagwek1"/>
      </w:pPr>
      <w:r>
        <w:fldChar w:fldCharType="end"/>
      </w:r>
    </w:p>
    <w:p w:rsidR="00C03195" w:rsidRDefault="00C0319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E13D60" w:rsidRPr="005F10E7" w:rsidRDefault="00E13D60" w:rsidP="00C03195">
      <w:pPr>
        <w:pStyle w:val="Nagwek1"/>
      </w:pPr>
      <w:bookmarkStart w:id="1" w:name="_Toc474312976"/>
      <w:r w:rsidRPr="005F10E7">
        <w:lastRenderedPageBreak/>
        <w:t>Słownik pojęć i wykaz skrótów</w:t>
      </w:r>
      <w:bookmarkEnd w:id="1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6203"/>
      </w:tblGrid>
      <w:tr w:rsidR="00E13D60" w:rsidRPr="005F10E7" w:rsidTr="00B15B75">
        <w:tc>
          <w:tcPr>
            <w:tcW w:w="2725" w:type="dxa"/>
            <w:shd w:val="clear" w:color="auto" w:fill="D9D9D9" w:themeFill="background1" w:themeFillShade="D9"/>
          </w:tcPr>
          <w:p w:rsidR="00E13D60" w:rsidRPr="005F10E7" w:rsidRDefault="00E13D60" w:rsidP="00B15B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10E7">
              <w:rPr>
                <w:rFonts w:ascii="Times New Roman" w:hAnsi="Times New Roman" w:cs="Times New Roman"/>
                <w:b/>
                <w:sz w:val="20"/>
              </w:rPr>
              <w:t>Pojęcie</w:t>
            </w:r>
          </w:p>
        </w:tc>
        <w:tc>
          <w:tcPr>
            <w:tcW w:w="6203" w:type="dxa"/>
            <w:shd w:val="clear" w:color="auto" w:fill="D9D9D9" w:themeFill="background1" w:themeFillShade="D9"/>
          </w:tcPr>
          <w:p w:rsidR="00E13D60" w:rsidRPr="005F10E7" w:rsidRDefault="00E13D60" w:rsidP="00B15B7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10E7">
              <w:rPr>
                <w:rFonts w:ascii="Times New Roman" w:hAnsi="Times New Roman" w:cs="Times New Roman"/>
                <w:b/>
                <w:sz w:val="20"/>
              </w:rPr>
              <w:t>Opis</w:t>
            </w:r>
          </w:p>
        </w:tc>
      </w:tr>
      <w:tr w:rsidR="00E13D60" w:rsidRPr="005F10E7" w:rsidTr="005F42A6">
        <w:tc>
          <w:tcPr>
            <w:tcW w:w="2725" w:type="dxa"/>
          </w:tcPr>
          <w:p w:rsidR="00E13D60" w:rsidRPr="005F10E7" w:rsidRDefault="00E13D60" w:rsidP="005F42A6">
            <w:pPr>
              <w:rPr>
                <w:rFonts w:ascii="Times New Roman" w:hAnsi="Times New Roman" w:cs="Times New Roman"/>
                <w:sz w:val="20"/>
              </w:rPr>
            </w:pPr>
            <w:r w:rsidRPr="005F10E7">
              <w:rPr>
                <w:rFonts w:ascii="Times New Roman" w:hAnsi="Times New Roman" w:cs="Times New Roman"/>
                <w:sz w:val="20"/>
              </w:rPr>
              <w:t xml:space="preserve">Projekt </w:t>
            </w:r>
          </w:p>
        </w:tc>
        <w:tc>
          <w:tcPr>
            <w:tcW w:w="6203" w:type="dxa"/>
          </w:tcPr>
          <w:p w:rsidR="00E13D60" w:rsidRPr="005F10E7" w:rsidRDefault="00E13D60" w:rsidP="0010048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5F10E7">
              <w:rPr>
                <w:rFonts w:ascii="Times New Roman" w:hAnsi="Times New Roman" w:cs="Times New Roman"/>
                <w:sz w:val="20"/>
              </w:rPr>
              <w:t xml:space="preserve">Projekt pn. </w:t>
            </w:r>
            <w:r w:rsidR="006E3B00" w:rsidRPr="005F10E7">
              <w:rPr>
                <w:rFonts w:ascii="Times New Roman" w:hAnsi="Times New Roman" w:cs="Times New Roman"/>
                <w:sz w:val="20"/>
              </w:rPr>
              <w:t>„Tworzenie, modernizacja i aktualizacja rejestrów publicznych oraz standardowych opracowań kartograficznych i tematycznych gromadzonych w Starostwie Powiatowym w Nowym Tomyślu oraz ich udostępnianie za pomocą e-usług”</w:t>
            </w:r>
          </w:p>
        </w:tc>
      </w:tr>
      <w:tr w:rsidR="00E13D60" w:rsidRPr="005F10E7" w:rsidTr="005F42A6">
        <w:tc>
          <w:tcPr>
            <w:tcW w:w="2725" w:type="dxa"/>
          </w:tcPr>
          <w:p w:rsidR="00E13D60" w:rsidRPr="005F10E7" w:rsidRDefault="00E13D60" w:rsidP="005F42A6">
            <w:pPr>
              <w:rPr>
                <w:rFonts w:ascii="Times New Roman" w:hAnsi="Times New Roman" w:cs="Times New Roman"/>
                <w:sz w:val="20"/>
              </w:rPr>
            </w:pPr>
            <w:r w:rsidRPr="005F10E7">
              <w:rPr>
                <w:rFonts w:ascii="Times New Roman" w:hAnsi="Times New Roman" w:cs="Times New Roman"/>
                <w:sz w:val="20"/>
              </w:rPr>
              <w:t>Przedmiot zamówienia</w:t>
            </w:r>
          </w:p>
        </w:tc>
        <w:tc>
          <w:tcPr>
            <w:tcW w:w="6203" w:type="dxa"/>
          </w:tcPr>
          <w:p w:rsidR="00E13D60" w:rsidRPr="005F10E7" w:rsidRDefault="00E13D60" w:rsidP="005F42A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5F10E7">
              <w:rPr>
                <w:rFonts w:ascii="Times New Roman" w:hAnsi="Times New Roman" w:cs="Times New Roman"/>
                <w:sz w:val="20"/>
              </w:rPr>
              <w:t>Promocja projektu</w:t>
            </w:r>
          </w:p>
        </w:tc>
      </w:tr>
      <w:tr w:rsidR="00E13D60" w:rsidRPr="005F10E7" w:rsidTr="005F42A6">
        <w:tc>
          <w:tcPr>
            <w:tcW w:w="2725" w:type="dxa"/>
          </w:tcPr>
          <w:p w:rsidR="00E13D60" w:rsidRPr="005F10E7" w:rsidRDefault="00E13D60" w:rsidP="005F42A6">
            <w:pPr>
              <w:rPr>
                <w:rFonts w:ascii="Times New Roman" w:hAnsi="Times New Roman" w:cs="Times New Roman"/>
                <w:sz w:val="20"/>
              </w:rPr>
            </w:pPr>
            <w:r w:rsidRPr="005F10E7">
              <w:rPr>
                <w:rFonts w:ascii="Times New Roman" w:hAnsi="Times New Roman" w:cs="Times New Roman"/>
                <w:sz w:val="20"/>
              </w:rPr>
              <w:t>Dzień roboczy</w:t>
            </w:r>
          </w:p>
        </w:tc>
        <w:tc>
          <w:tcPr>
            <w:tcW w:w="6203" w:type="dxa"/>
          </w:tcPr>
          <w:p w:rsidR="00E13D60" w:rsidRPr="005F10E7" w:rsidRDefault="00E13D60" w:rsidP="005F42A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5F10E7">
              <w:rPr>
                <w:rFonts w:ascii="Times New Roman" w:hAnsi="Times New Roman" w:cs="Times New Roman"/>
                <w:sz w:val="20"/>
              </w:rPr>
              <w:t>8-godzinny dzień pracy (pn-pt)</w:t>
            </w:r>
          </w:p>
        </w:tc>
      </w:tr>
      <w:tr w:rsidR="00E13D60" w:rsidRPr="005F10E7" w:rsidTr="005F42A6">
        <w:tc>
          <w:tcPr>
            <w:tcW w:w="2725" w:type="dxa"/>
          </w:tcPr>
          <w:p w:rsidR="00E13D60" w:rsidRPr="005F10E7" w:rsidRDefault="00E13D60" w:rsidP="005F42A6">
            <w:pPr>
              <w:rPr>
                <w:rFonts w:ascii="Times New Roman" w:hAnsi="Times New Roman" w:cs="Times New Roman"/>
                <w:sz w:val="20"/>
              </w:rPr>
            </w:pPr>
            <w:r w:rsidRPr="005F10E7">
              <w:rPr>
                <w:rFonts w:ascii="Times New Roman" w:hAnsi="Times New Roman" w:cs="Times New Roman"/>
                <w:sz w:val="20"/>
              </w:rPr>
              <w:t>Podręcznik</w:t>
            </w:r>
          </w:p>
        </w:tc>
        <w:tc>
          <w:tcPr>
            <w:tcW w:w="6203" w:type="dxa"/>
          </w:tcPr>
          <w:p w:rsidR="00E13D60" w:rsidRPr="005F10E7" w:rsidRDefault="00B15B75" w:rsidP="005F42A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5F10E7">
              <w:rPr>
                <w:rFonts w:ascii="Times New Roman" w:hAnsi="Times New Roman" w:cs="Times New Roman"/>
                <w:sz w:val="20"/>
              </w:rPr>
              <w:t>Podręcznik wnioskodawcy i beneficjenta programów polityki spójności 2014-2020 w zakresie informacji i promocji</w:t>
            </w:r>
          </w:p>
        </w:tc>
      </w:tr>
    </w:tbl>
    <w:p w:rsidR="0046414A" w:rsidRPr="00C03195" w:rsidRDefault="00B15B75" w:rsidP="00C03195">
      <w:pPr>
        <w:pStyle w:val="Nagwek1"/>
        <w:numPr>
          <w:ilvl w:val="0"/>
          <w:numId w:val="44"/>
        </w:numPr>
      </w:pPr>
      <w:bookmarkStart w:id="2" w:name="_Toc474312977"/>
      <w:r w:rsidRPr="00C03195">
        <w:t>Wprowadzenie</w:t>
      </w:r>
      <w:bookmarkEnd w:id="2"/>
    </w:p>
    <w:p w:rsidR="0046414A" w:rsidRPr="00C03195" w:rsidRDefault="009A4DD5" w:rsidP="00C03195">
      <w:pPr>
        <w:pStyle w:val="Nagwek1"/>
        <w:numPr>
          <w:ilvl w:val="1"/>
          <w:numId w:val="44"/>
        </w:numPr>
      </w:pPr>
      <w:r w:rsidRPr="00C03195">
        <w:t xml:space="preserve"> </w:t>
      </w:r>
      <w:bookmarkStart w:id="3" w:name="_Toc474312978"/>
      <w:r w:rsidRPr="00C03195">
        <w:t>Informacje podstawowe o projekcie</w:t>
      </w:r>
      <w:bookmarkEnd w:id="3"/>
    </w:p>
    <w:p w:rsidR="006E3B00" w:rsidRPr="005F10E7" w:rsidRDefault="00EB34E0" w:rsidP="006E3B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0E7">
        <w:rPr>
          <w:rFonts w:ascii="Times New Roman" w:hAnsi="Times New Roman" w:cs="Times New Roman"/>
          <w:sz w:val="20"/>
          <w:szCs w:val="20"/>
        </w:rPr>
        <w:t xml:space="preserve">Celem projektu </w:t>
      </w:r>
      <w:r w:rsidR="006E3B00" w:rsidRPr="005F10E7">
        <w:rPr>
          <w:rFonts w:ascii="Times New Roman" w:hAnsi="Times New Roman" w:cs="Times New Roman"/>
          <w:sz w:val="20"/>
        </w:rPr>
        <w:t>„Tworzenie, modernizacja i aktualizacja rejestrów publicznych oraz standardowych opracowań kartograficznych i tematycznych gromadzonych w Starostwie Powiatowym w Nowym Tomyślu oraz ich udostępnianie za pomocą e-usług”</w:t>
      </w:r>
      <w:r w:rsidRPr="005F10E7">
        <w:rPr>
          <w:rFonts w:ascii="Times New Roman" w:hAnsi="Times New Roman" w:cs="Times New Roman"/>
          <w:sz w:val="20"/>
          <w:szCs w:val="20"/>
        </w:rPr>
        <w:t xml:space="preserve"> </w:t>
      </w:r>
      <w:r w:rsidR="006E3B00" w:rsidRPr="005F10E7">
        <w:rPr>
          <w:rFonts w:ascii="Times New Roman" w:hAnsi="Times New Roman" w:cs="Times New Roman"/>
          <w:sz w:val="20"/>
          <w:szCs w:val="20"/>
        </w:rPr>
        <w:t xml:space="preserve">jest zwiększenie dostępności, jakości oraz stopnia wykorzystania danych przestrzennych dotyczących powiatu nowotomyskiego, przez przedsiębiorców i obywateli. </w:t>
      </w:r>
    </w:p>
    <w:p w:rsidR="006B6B7D" w:rsidRPr="005F10E7" w:rsidRDefault="006E3B00" w:rsidP="006E3B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0E7">
        <w:rPr>
          <w:rFonts w:ascii="Times New Roman" w:hAnsi="Times New Roman" w:cs="Times New Roman"/>
          <w:sz w:val="20"/>
          <w:szCs w:val="20"/>
        </w:rPr>
        <w:t xml:space="preserve">W szczególności celem projektu jest usunięcie barier w dostępie do państwowego zasobu geodezyjnego </w:t>
      </w:r>
      <w:r w:rsidR="00DB333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F10E7">
        <w:rPr>
          <w:rFonts w:ascii="Times New Roman" w:hAnsi="Times New Roman" w:cs="Times New Roman"/>
          <w:sz w:val="20"/>
          <w:szCs w:val="20"/>
        </w:rPr>
        <w:t>i kartograficznego dla Obywateli i przedsiębiorców, w tym wykonawców prac geodezyjnych</w:t>
      </w:r>
      <w:r w:rsidR="00DB3338">
        <w:rPr>
          <w:rFonts w:ascii="Times New Roman" w:hAnsi="Times New Roman" w:cs="Times New Roman"/>
          <w:sz w:val="20"/>
          <w:szCs w:val="20"/>
        </w:rPr>
        <w:t>, rzeczoznawców</w:t>
      </w:r>
      <w:r w:rsidRPr="005F10E7">
        <w:rPr>
          <w:rFonts w:ascii="Times New Roman" w:hAnsi="Times New Roman" w:cs="Times New Roman"/>
          <w:sz w:val="20"/>
          <w:szCs w:val="20"/>
        </w:rPr>
        <w:t xml:space="preserve"> </w:t>
      </w:r>
      <w:r w:rsidR="00DB3338">
        <w:rPr>
          <w:rFonts w:ascii="Times New Roman" w:hAnsi="Times New Roman" w:cs="Times New Roman"/>
          <w:sz w:val="20"/>
          <w:szCs w:val="20"/>
        </w:rPr>
        <w:t xml:space="preserve">     </w:t>
      </w:r>
      <w:r w:rsidRPr="005F10E7">
        <w:rPr>
          <w:rFonts w:ascii="Times New Roman" w:hAnsi="Times New Roman" w:cs="Times New Roman"/>
          <w:sz w:val="20"/>
          <w:szCs w:val="20"/>
        </w:rPr>
        <w:t xml:space="preserve">i komorników – poprzez uruchomienie dedykowanych tym interesariuszom e-usług. Realizacja projektu pozwoli na zaspokojenie ich potrzeb w zakresie usprawnienia dostępu do państwowego zasobu kartograficznego </w:t>
      </w:r>
      <w:r w:rsidR="00DB333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F10E7">
        <w:rPr>
          <w:rFonts w:ascii="Times New Roman" w:hAnsi="Times New Roman" w:cs="Times New Roman"/>
          <w:sz w:val="20"/>
          <w:szCs w:val="20"/>
        </w:rPr>
        <w:t>i geodezyjnego.</w:t>
      </w:r>
    </w:p>
    <w:p w:rsidR="005B2751" w:rsidRPr="005F10E7" w:rsidRDefault="006707FC" w:rsidP="006B6B7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0E7">
        <w:rPr>
          <w:rFonts w:ascii="Times New Roman" w:hAnsi="Times New Roman" w:cs="Times New Roman"/>
          <w:sz w:val="20"/>
          <w:szCs w:val="20"/>
        </w:rPr>
        <w:t>R</w:t>
      </w:r>
      <w:r w:rsidR="009B668D" w:rsidRPr="005F10E7">
        <w:rPr>
          <w:rFonts w:ascii="Times New Roman" w:hAnsi="Times New Roman" w:cs="Times New Roman"/>
          <w:sz w:val="20"/>
          <w:szCs w:val="20"/>
        </w:rPr>
        <w:t xml:space="preserve">ealizacja </w:t>
      </w:r>
      <w:r w:rsidRPr="005F10E7">
        <w:rPr>
          <w:rFonts w:ascii="Times New Roman" w:hAnsi="Times New Roman" w:cs="Times New Roman"/>
          <w:sz w:val="20"/>
          <w:szCs w:val="20"/>
        </w:rPr>
        <w:t xml:space="preserve">projektu </w:t>
      </w:r>
      <w:r w:rsidR="008A1197" w:rsidRPr="005F10E7">
        <w:rPr>
          <w:rFonts w:ascii="Times New Roman" w:hAnsi="Times New Roman" w:cs="Times New Roman"/>
          <w:sz w:val="20"/>
          <w:szCs w:val="20"/>
        </w:rPr>
        <w:t xml:space="preserve">ma wpłynąć na rozwój </w:t>
      </w:r>
      <w:r w:rsidRPr="005F10E7">
        <w:rPr>
          <w:rFonts w:ascii="Times New Roman" w:hAnsi="Times New Roman" w:cs="Times New Roman"/>
          <w:sz w:val="20"/>
          <w:szCs w:val="20"/>
        </w:rPr>
        <w:t xml:space="preserve">i </w:t>
      </w:r>
      <w:r w:rsidR="008A1197" w:rsidRPr="005F10E7">
        <w:rPr>
          <w:rFonts w:ascii="Times New Roman" w:hAnsi="Times New Roman" w:cs="Times New Roman"/>
          <w:sz w:val="20"/>
          <w:szCs w:val="20"/>
        </w:rPr>
        <w:t>wprowadzenie e-usług</w:t>
      </w:r>
      <w:r w:rsidR="007538A1" w:rsidRPr="005F10E7">
        <w:rPr>
          <w:rFonts w:ascii="Times New Roman" w:hAnsi="Times New Roman" w:cs="Times New Roman"/>
          <w:sz w:val="20"/>
          <w:szCs w:val="20"/>
        </w:rPr>
        <w:t>,</w:t>
      </w:r>
      <w:r w:rsidR="008A1197" w:rsidRPr="005F10E7">
        <w:rPr>
          <w:rFonts w:ascii="Times New Roman" w:hAnsi="Times New Roman" w:cs="Times New Roman"/>
          <w:sz w:val="20"/>
          <w:szCs w:val="20"/>
        </w:rPr>
        <w:t xml:space="preserve"> o możliwe najwyższych </w:t>
      </w:r>
      <w:r w:rsidR="00DE502C" w:rsidRPr="005F10E7">
        <w:rPr>
          <w:rFonts w:ascii="Times New Roman" w:hAnsi="Times New Roman" w:cs="Times New Roman"/>
          <w:sz w:val="20"/>
          <w:szCs w:val="20"/>
        </w:rPr>
        <w:t xml:space="preserve">poziomach dojrzałości, </w:t>
      </w:r>
      <w:r w:rsidR="007538A1" w:rsidRPr="005F10E7">
        <w:rPr>
          <w:rFonts w:ascii="Times New Roman" w:hAnsi="Times New Roman" w:cs="Times New Roman"/>
          <w:sz w:val="20"/>
          <w:szCs w:val="20"/>
        </w:rPr>
        <w:t>dedykowanych</w:t>
      </w:r>
      <w:r w:rsidR="00DE502C" w:rsidRPr="005F10E7">
        <w:rPr>
          <w:rFonts w:ascii="Times New Roman" w:hAnsi="Times New Roman" w:cs="Times New Roman"/>
          <w:sz w:val="20"/>
          <w:szCs w:val="20"/>
        </w:rPr>
        <w:t xml:space="preserve"> </w:t>
      </w:r>
      <w:r w:rsidR="00EB34E0" w:rsidRPr="005F10E7">
        <w:rPr>
          <w:rFonts w:ascii="Times New Roman" w:hAnsi="Times New Roman" w:cs="Times New Roman"/>
          <w:sz w:val="20"/>
          <w:szCs w:val="20"/>
        </w:rPr>
        <w:t xml:space="preserve">obywatelom i przedsiębiorcom, wykonawcom prac geodezyjnych, </w:t>
      </w:r>
      <w:r w:rsidR="00DE502C" w:rsidRPr="005F10E7">
        <w:rPr>
          <w:rFonts w:ascii="Times New Roman" w:hAnsi="Times New Roman" w:cs="Times New Roman"/>
          <w:sz w:val="20"/>
          <w:szCs w:val="20"/>
        </w:rPr>
        <w:t>komornik</w:t>
      </w:r>
      <w:r w:rsidR="007538A1" w:rsidRPr="005F10E7">
        <w:rPr>
          <w:rFonts w:ascii="Times New Roman" w:hAnsi="Times New Roman" w:cs="Times New Roman"/>
          <w:sz w:val="20"/>
          <w:szCs w:val="20"/>
        </w:rPr>
        <w:t>om</w:t>
      </w:r>
      <w:r w:rsidR="00DE502C" w:rsidRPr="005F10E7">
        <w:rPr>
          <w:rFonts w:ascii="Times New Roman" w:hAnsi="Times New Roman" w:cs="Times New Roman"/>
          <w:sz w:val="20"/>
          <w:szCs w:val="20"/>
        </w:rPr>
        <w:t>, rzeczoznawc</w:t>
      </w:r>
      <w:r w:rsidR="007538A1" w:rsidRPr="005F10E7">
        <w:rPr>
          <w:rFonts w:ascii="Times New Roman" w:hAnsi="Times New Roman" w:cs="Times New Roman"/>
          <w:sz w:val="20"/>
          <w:szCs w:val="20"/>
        </w:rPr>
        <w:t>om</w:t>
      </w:r>
      <w:r w:rsidR="009B668D" w:rsidRPr="005F10E7">
        <w:rPr>
          <w:rFonts w:ascii="Times New Roman" w:hAnsi="Times New Roman" w:cs="Times New Roman"/>
          <w:sz w:val="20"/>
          <w:szCs w:val="20"/>
        </w:rPr>
        <w:t xml:space="preserve">, a także zainteresowanym pozyskaniem informacji z państwowego zasobu geodezyjnego </w:t>
      </w:r>
      <w:r w:rsidR="00DB333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B668D" w:rsidRPr="005F10E7">
        <w:rPr>
          <w:rFonts w:ascii="Times New Roman" w:hAnsi="Times New Roman" w:cs="Times New Roman"/>
          <w:sz w:val="20"/>
          <w:szCs w:val="20"/>
        </w:rPr>
        <w:t xml:space="preserve">i kartograficznego. </w:t>
      </w:r>
    </w:p>
    <w:p w:rsidR="002A693C" w:rsidRPr="00C03195" w:rsidRDefault="002A693C" w:rsidP="00C03195">
      <w:pPr>
        <w:pStyle w:val="Nagwek1"/>
        <w:numPr>
          <w:ilvl w:val="1"/>
          <w:numId w:val="44"/>
        </w:numPr>
      </w:pPr>
      <w:bookmarkStart w:id="4" w:name="_Ref471205538"/>
      <w:bookmarkStart w:id="5" w:name="_Toc474312979"/>
      <w:r w:rsidRPr="00C03195">
        <w:t>Grupy interesariuszy</w:t>
      </w:r>
      <w:bookmarkEnd w:id="4"/>
      <w:bookmarkEnd w:id="5"/>
    </w:p>
    <w:p w:rsidR="002A693C" w:rsidRPr="005F10E7" w:rsidRDefault="002A693C" w:rsidP="00C97E9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0E7">
        <w:rPr>
          <w:rFonts w:ascii="Times New Roman" w:hAnsi="Times New Roman" w:cs="Times New Roman"/>
          <w:sz w:val="20"/>
          <w:szCs w:val="20"/>
        </w:rPr>
        <w:t xml:space="preserve">Działania informacyjne i promujące są kierowane do </w:t>
      </w:r>
      <w:r w:rsidR="006707FC" w:rsidRPr="005F10E7">
        <w:rPr>
          <w:rFonts w:ascii="Times New Roman" w:hAnsi="Times New Roman" w:cs="Times New Roman"/>
          <w:sz w:val="20"/>
          <w:szCs w:val="20"/>
        </w:rPr>
        <w:t xml:space="preserve">następujących </w:t>
      </w:r>
      <w:r w:rsidRPr="005F10E7">
        <w:rPr>
          <w:rFonts w:ascii="Times New Roman" w:hAnsi="Times New Roman" w:cs="Times New Roman"/>
          <w:sz w:val="20"/>
          <w:szCs w:val="20"/>
        </w:rPr>
        <w:t>grup docelowych</w:t>
      </w:r>
      <w:r w:rsidR="006707FC" w:rsidRPr="005F10E7">
        <w:rPr>
          <w:rFonts w:ascii="Times New Roman" w:hAnsi="Times New Roman" w:cs="Times New Roman"/>
          <w:sz w:val="20"/>
          <w:szCs w:val="20"/>
        </w:rPr>
        <w:t>:</w:t>
      </w:r>
    </w:p>
    <w:p w:rsidR="002A693C" w:rsidRPr="005F10E7" w:rsidRDefault="002A693C" w:rsidP="00C97E96">
      <w:pPr>
        <w:pStyle w:val="Akapitzlist"/>
        <w:numPr>
          <w:ilvl w:val="0"/>
          <w:numId w:val="2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F10E7">
        <w:rPr>
          <w:rFonts w:ascii="Times New Roman" w:hAnsi="Times New Roman" w:cs="Times New Roman"/>
          <w:b/>
          <w:sz w:val="20"/>
          <w:szCs w:val="20"/>
        </w:rPr>
        <w:t>Obywatele i przedsiębiorcy</w:t>
      </w:r>
      <w:r w:rsidRPr="005F10E7">
        <w:rPr>
          <w:rFonts w:ascii="Times New Roman" w:hAnsi="Times New Roman" w:cs="Times New Roman"/>
          <w:sz w:val="20"/>
          <w:szCs w:val="20"/>
        </w:rPr>
        <w:t xml:space="preserve"> – osoby prawne i fizyczne, w tym właściciele nieruchomości, zainteresowane otrzymaniem informacji z państwowego zasobu geodezyjnego i kartograficznego,</w:t>
      </w:r>
    </w:p>
    <w:p w:rsidR="002A693C" w:rsidRPr="005F10E7" w:rsidRDefault="002A693C" w:rsidP="00C97E96">
      <w:pPr>
        <w:pStyle w:val="Akapitzlist"/>
        <w:numPr>
          <w:ilvl w:val="0"/>
          <w:numId w:val="2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F10E7">
        <w:rPr>
          <w:rFonts w:ascii="Times New Roman" w:hAnsi="Times New Roman" w:cs="Times New Roman"/>
          <w:b/>
          <w:sz w:val="20"/>
          <w:szCs w:val="20"/>
        </w:rPr>
        <w:t>Wykonawcy prac geodezyjnych</w:t>
      </w:r>
      <w:r w:rsidRPr="005F10E7">
        <w:rPr>
          <w:rFonts w:ascii="Times New Roman" w:hAnsi="Times New Roman" w:cs="Times New Roman"/>
          <w:sz w:val="20"/>
          <w:szCs w:val="20"/>
        </w:rPr>
        <w:t xml:space="preserve"> – osoby zobowiązane do zgłaszania prac geodezyjnych,</w:t>
      </w:r>
    </w:p>
    <w:p w:rsidR="002A693C" w:rsidRPr="005F10E7" w:rsidRDefault="002A693C" w:rsidP="00C97E96">
      <w:pPr>
        <w:pStyle w:val="Akapitzlist"/>
        <w:numPr>
          <w:ilvl w:val="0"/>
          <w:numId w:val="2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F10E7">
        <w:rPr>
          <w:rFonts w:ascii="Times New Roman" w:hAnsi="Times New Roman" w:cs="Times New Roman"/>
          <w:b/>
          <w:sz w:val="20"/>
          <w:szCs w:val="20"/>
        </w:rPr>
        <w:lastRenderedPageBreak/>
        <w:t>Komornicy</w:t>
      </w:r>
      <w:r w:rsidRPr="005F10E7">
        <w:rPr>
          <w:rFonts w:ascii="Times New Roman" w:hAnsi="Times New Roman" w:cs="Times New Roman"/>
          <w:sz w:val="20"/>
          <w:szCs w:val="20"/>
        </w:rPr>
        <w:t xml:space="preserve"> - potrzebujący informacji z zasobów geodezyjnych w celu realizacji postępowań komorniczych,</w:t>
      </w:r>
    </w:p>
    <w:p w:rsidR="006707FC" w:rsidRPr="005F10E7" w:rsidRDefault="006707FC" w:rsidP="00C97E96">
      <w:pPr>
        <w:pStyle w:val="Akapitzlist"/>
        <w:numPr>
          <w:ilvl w:val="0"/>
          <w:numId w:val="2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F10E7">
        <w:rPr>
          <w:rFonts w:ascii="Times New Roman" w:hAnsi="Times New Roman" w:cs="Times New Roman"/>
          <w:b/>
          <w:sz w:val="20"/>
          <w:szCs w:val="20"/>
        </w:rPr>
        <w:t>Rzeczoznawcy</w:t>
      </w:r>
      <w:r w:rsidRPr="005F10E7">
        <w:rPr>
          <w:rFonts w:ascii="Times New Roman" w:hAnsi="Times New Roman" w:cs="Times New Roman"/>
          <w:sz w:val="20"/>
          <w:szCs w:val="20"/>
        </w:rPr>
        <w:t xml:space="preserve"> – osoby zainteresowane pozyskaniem informacji z zasobów geodezyjnych dotyczących cen i wartości nieruchomości</w:t>
      </w:r>
      <w:r w:rsidR="00702E47" w:rsidRPr="005F10E7">
        <w:rPr>
          <w:rFonts w:ascii="Times New Roman" w:hAnsi="Times New Roman" w:cs="Times New Roman"/>
          <w:sz w:val="20"/>
          <w:szCs w:val="20"/>
        </w:rPr>
        <w:t>.</w:t>
      </w:r>
    </w:p>
    <w:p w:rsidR="00B15B75" w:rsidRPr="00C03195" w:rsidRDefault="00B15B75" w:rsidP="00C03195">
      <w:pPr>
        <w:pStyle w:val="Nagwek1"/>
        <w:numPr>
          <w:ilvl w:val="0"/>
          <w:numId w:val="44"/>
        </w:numPr>
      </w:pPr>
      <w:bookmarkStart w:id="6" w:name="_Toc474312980"/>
      <w:r w:rsidRPr="00C03195">
        <w:t>Ogólna charakterystyka przedmiotu zamówienia</w:t>
      </w:r>
      <w:bookmarkEnd w:id="6"/>
      <w:r w:rsidRPr="00C03195">
        <w:t xml:space="preserve"> </w:t>
      </w:r>
    </w:p>
    <w:p w:rsidR="0046414A" w:rsidRPr="00C03195" w:rsidRDefault="00457020" w:rsidP="00C03195">
      <w:pPr>
        <w:pStyle w:val="Nagwek1"/>
        <w:numPr>
          <w:ilvl w:val="1"/>
          <w:numId w:val="44"/>
        </w:numPr>
      </w:pPr>
      <w:bookmarkStart w:id="7" w:name="_Toc474312981"/>
      <w:r w:rsidRPr="00C03195">
        <w:t xml:space="preserve">Cel </w:t>
      </w:r>
      <w:r w:rsidR="0071366F" w:rsidRPr="00C03195">
        <w:t>działań promocyjnych</w:t>
      </w:r>
      <w:bookmarkEnd w:id="7"/>
    </w:p>
    <w:p w:rsidR="00457020" w:rsidRPr="005F10E7" w:rsidRDefault="00457020" w:rsidP="00457020">
      <w:pPr>
        <w:spacing w:line="360" w:lineRule="auto"/>
        <w:jc w:val="both"/>
        <w:rPr>
          <w:rFonts w:ascii="Times New Roman" w:hAnsi="Times New Roman" w:cs="Times New Roman"/>
        </w:rPr>
      </w:pPr>
      <w:r w:rsidRPr="005F10E7">
        <w:rPr>
          <w:rFonts w:ascii="Times New Roman" w:hAnsi="Times New Roman" w:cs="Times New Roman"/>
          <w:sz w:val="20"/>
          <w:szCs w:val="20"/>
        </w:rPr>
        <w:t xml:space="preserve">Celem działań promocyjnych jest promocja Projektu pn. </w:t>
      </w:r>
      <w:r w:rsidR="006E3B00" w:rsidRPr="005F10E7">
        <w:rPr>
          <w:rFonts w:ascii="Times New Roman" w:hAnsi="Times New Roman" w:cs="Times New Roman"/>
          <w:sz w:val="20"/>
        </w:rPr>
        <w:t>„Tworzenie, modernizacja i aktualizacja rejestrów publicznych oraz standardowych opracowań kartograficznych i tematycznych gromadzonych w Starostwie Powiatowym w Nowym Tomyślu oraz</w:t>
      </w:r>
      <w:r w:rsidR="00DB3338">
        <w:rPr>
          <w:rFonts w:ascii="Times New Roman" w:hAnsi="Times New Roman" w:cs="Times New Roman"/>
          <w:sz w:val="20"/>
        </w:rPr>
        <w:t xml:space="preserve"> </w:t>
      </w:r>
      <w:r w:rsidR="006E3B00" w:rsidRPr="005F10E7">
        <w:rPr>
          <w:rFonts w:ascii="Times New Roman" w:hAnsi="Times New Roman" w:cs="Times New Roman"/>
          <w:sz w:val="20"/>
        </w:rPr>
        <w:t xml:space="preserve"> ich udostępnianie za pomocą e-usług”</w:t>
      </w:r>
      <w:r w:rsidRPr="005F10E7">
        <w:rPr>
          <w:rFonts w:ascii="Times New Roman" w:hAnsi="Times New Roman" w:cs="Times New Roman"/>
          <w:sz w:val="20"/>
          <w:szCs w:val="20"/>
        </w:rPr>
        <w:t xml:space="preserve">, która ma nastąpić poprzez: </w:t>
      </w:r>
    </w:p>
    <w:p w:rsidR="00457020" w:rsidRPr="005F10E7" w:rsidRDefault="00457020" w:rsidP="00587A7B">
      <w:pPr>
        <w:pStyle w:val="Akapitzlist"/>
        <w:numPr>
          <w:ilvl w:val="0"/>
          <w:numId w:val="18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F10E7">
        <w:rPr>
          <w:rFonts w:ascii="Times New Roman" w:hAnsi="Times New Roman" w:cs="Times New Roman"/>
          <w:sz w:val="20"/>
          <w:szCs w:val="20"/>
        </w:rPr>
        <w:t xml:space="preserve">Poprawę świadomości społecznej, w związku z wykorzystaniem środków Unii Europejskiej, w ramach projektu </w:t>
      </w:r>
      <w:r w:rsidR="00DB3338">
        <w:rPr>
          <w:rFonts w:ascii="Times New Roman" w:hAnsi="Times New Roman" w:cs="Times New Roman"/>
          <w:sz w:val="20"/>
          <w:szCs w:val="20"/>
        </w:rPr>
        <w:t xml:space="preserve"> </w:t>
      </w:r>
      <w:r w:rsidRPr="005F10E7">
        <w:rPr>
          <w:rFonts w:ascii="Times New Roman" w:hAnsi="Times New Roman" w:cs="Times New Roman"/>
          <w:sz w:val="20"/>
          <w:szCs w:val="20"/>
        </w:rPr>
        <w:t>realizowanego poprzez WRPO</w:t>
      </w:r>
      <w:r w:rsidR="00702E47" w:rsidRPr="005F10E7">
        <w:rPr>
          <w:rFonts w:ascii="Times New Roman" w:hAnsi="Times New Roman" w:cs="Times New Roman"/>
          <w:sz w:val="20"/>
          <w:szCs w:val="20"/>
        </w:rPr>
        <w:t>,</w:t>
      </w:r>
    </w:p>
    <w:p w:rsidR="00457020" w:rsidRPr="005F10E7" w:rsidRDefault="00457020" w:rsidP="00587A7B">
      <w:pPr>
        <w:pStyle w:val="Akapitzlist"/>
        <w:numPr>
          <w:ilvl w:val="0"/>
          <w:numId w:val="18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F10E7">
        <w:rPr>
          <w:rFonts w:ascii="Times New Roman" w:hAnsi="Times New Roman" w:cs="Times New Roman"/>
          <w:sz w:val="20"/>
          <w:szCs w:val="20"/>
        </w:rPr>
        <w:t>Zaznajomienie społeczeństwa z rolą odgrywaną przez Unię Europejską, w związku z EFRR</w:t>
      </w:r>
      <w:r w:rsidR="00702E47" w:rsidRPr="005F10E7">
        <w:rPr>
          <w:rFonts w:ascii="Times New Roman" w:hAnsi="Times New Roman" w:cs="Times New Roman"/>
          <w:sz w:val="20"/>
          <w:szCs w:val="20"/>
        </w:rPr>
        <w:t>,</w:t>
      </w:r>
    </w:p>
    <w:p w:rsidR="00457020" w:rsidRPr="005F10E7" w:rsidRDefault="00457020" w:rsidP="00587A7B">
      <w:pPr>
        <w:pStyle w:val="Akapitzlist"/>
        <w:numPr>
          <w:ilvl w:val="0"/>
          <w:numId w:val="18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F10E7">
        <w:rPr>
          <w:rFonts w:ascii="Times New Roman" w:hAnsi="Times New Roman" w:cs="Times New Roman"/>
          <w:sz w:val="20"/>
          <w:szCs w:val="20"/>
        </w:rPr>
        <w:t xml:space="preserve">Promowanie projektu, poprzez wskazanie jego pozytywnych efektów, takich jak umożliwienie </w:t>
      </w:r>
      <w:r w:rsidR="00124C39" w:rsidRPr="005F10E7">
        <w:rPr>
          <w:rFonts w:ascii="Times New Roman" w:hAnsi="Times New Roman" w:cs="Times New Roman"/>
          <w:sz w:val="20"/>
          <w:szCs w:val="20"/>
        </w:rPr>
        <w:t>usługobiorcom</w:t>
      </w:r>
      <w:r w:rsidRPr="005F10E7">
        <w:rPr>
          <w:rFonts w:ascii="Times New Roman" w:hAnsi="Times New Roman" w:cs="Times New Roman"/>
          <w:sz w:val="20"/>
          <w:szCs w:val="20"/>
        </w:rPr>
        <w:t xml:space="preserve"> załatwiania spraw za pośrednictwem e-usług, pozwalających na oszczędności ich czasu oraz </w:t>
      </w:r>
      <w:r w:rsidR="00DB3338">
        <w:rPr>
          <w:rFonts w:ascii="Times New Roman" w:hAnsi="Times New Roman" w:cs="Times New Roman"/>
          <w:sz w:val="20"/>
          <w:szCs w:val="20"/>
        </w:rPr>
        <w:t xml:space="preserve"> </w:t>
      </w:r>
      <w:r w:rsidRPr="005F10E7">
        <w:rPr>
          <w:rFonts w:ascii="Times New Roman" w:hAnsi="Times New Roman" w:cs="Times New Roman"/>
          <w:sz w:val="20"/>
          <w:szCs w:val="20"/>
        </w:rPr>
        <w:t>redukcję zużycia środków materialnych, a więc również poprawę stanu środowiska naturalnego</w:t>
      </w:r>
      <w:r w:rsidR="00702E47" w:rsidRPr="005F10E7">
        <w:rPr>
          <w:rFonts w:ascii="Times New Roman" w:hAnsi="Times New Roman" w:cs="Times New Roman"/>
          <w:sz w:val="20"/>
          <w:szCs w:val="20"/>
        </w:rPr>
        <w:t>,</w:t>
      </w:r>
    </w:p>
    <w:p w:rsidR="00457020" w:rsidRPr="005F10E7" w:rsidRDefault="00457020" w:rsidP="00587A7B">
      <w:pPr>
        <w:pStyle w:val="Akapitzlist"/>
        <w:numPr>
          <w:ilvl w:val="0"/>
          <w:numId w:val="18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F10E7">
        <w:rPr>
          <w:rFonts w:ascii="Times New Roman" w:hAnsi="Times New Roman" w:cs="Times New Roman"/>
          <w:sz w:val="20"/>
          <w:szCs w:val="20"/>
        </w:rPr>
        <w:t>Wzmacnianie zaangażowania lokalnej społeczności w komunikację podczas wdrażania projektu</w:t>
      </w:r>
      <w:r w:rsidR="00702E47" w:rsidRPr="005F10E7">
        <w:rPr>
          <w:rFonts w:ascii="Times New Roman" w:hAnsi="Times New Roman" w:cs="Times New Roman"/>
          <w:sz w:val="20"/>
          <w:szCs w:val="20"/>
        </w:rPr>
        <w:t>,</w:t>
      </w:r>
    </w:p>
    <w:p w:rsidR="00457020" w:rsidRPr="005F10E7" w:rsidRDefault="00457020" w:rsidP="00587A7B">
      <w:pPr>
        <w:pStyle w:val="Akapitzlist"/>
        <w:numPr>
          <w:ilvl w:val="0"/>
          <w:numId w:val="18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F10E7">
        <w:rPr>
          <w:rFonts w:ascii="Times New Roman" w:hAnsi="Times New Roman" w:cs="Times New Roman"/>
          <w:sz w:val="20"/>
          <w:szCs w:val="20"/>
        </w:rPr>
        <w:t>Budowanie nowoczesnego, profesjonalnego</w:t>
      </w:r>
      <w:r w:rsidR="009E616D">
        <w:rPr>
          <w:rFonts w:ascii="Times New Roman" w:hAnsi="Times New Roman" w:cs="Times New Roman"/>
          <w:sz w:val="20"/>
          <w:szCs w:val="20"/>
        </w:rPr>
        <w:t xml:space="preserve"> </w:t>
      </w:r>
      <w:r w:rsidR="009E616D" w:rsidRPr="009E616D">
        <w:rPr>
          <w:rFonts w:ascii="Times New Roman" w:hAnsi="Times New Roman" w:cs="Times New Roman"/>
          <w:sz w:val="20"/>
          <w:szCs w:val="20"/>
        </w:rPr>
        <w:t xml:space="preserve">i nastawionego </w:t>
      </w:r>
      <w:proofErr w:type="spellStart"/>
      <w:r w:rsidR="009E616D" w:rsidRPr="009E616D">
        <w:rPr>
          <w:rFonts w:ascii="Times New Roman" w:hAnsi="Times New Roman" w:cs="Times New Roman"/>
          <w:sz w:val="20"/>
          <w:szCs w:val="20"/>
        </w:rPr>
        <w:t>proobywatelsko</w:t>
      </w:r>
      <w:proofErr w:type="spellEnd"/>
      <w:r w:rsidR="009E616D" w:rsidRPr="009E616D">
        <w:rPr>
          <w:rFonts w:ascii="Times New Roman" w:hAnsi="Times New Roman" w:cs="Times New Roman"/>
          <w:sz w:val="20"/>
          <w:szCs w:val="20"/>
        </w:rPr>
        <w:t xml:space="preserve"> wizerunku urzędu.</w:t>
      </w:r>
    </w:p>
    <w:p w:rsidR="0046414A" w:rsidRPr="00C03195" w:rsidRDefault="0046414A" w:rsidP="00C03195">
      <w:pPr>
        <w:pStyle w:val="Nagwek1"/>
        <w:numPr>
          <w:ilvl w:val="1"/>
          <w:numId w:val="44"/>
        </w:numPr>
      </w:pPr>
      <w:bookmarkStart w:id="8" w:name="_Toc474312982"/>
      <w:r w:rsidRPr="00C03195">
        <w:t>Zakres zadań</w:t>
      </w:r>
      <w:bookmarkEnd w:id="8"/>
    </w:p>
    <w:p w:rsidR="00702C6F" w:rsidRPr="005F10E7" w:rsidRDefault="00C64845" w:rsidP="00C97E9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0E7">
        <w:rPr>
          <w:rFonts w:ascii="Times New Roman" w:hAnsi="Times New Roman" w:cs="Times New Roman"/>
          <w:sz w:val="20"/>
          <w:szCs w:val="20"/>
        </w:rPr>
        <w:t xml:space="preserve">Działania informacyjno-promocyjne, </w:t>
      </w:r>
      <w:r w:rsidR="00B15B75" w:rsidRPr="005F10E7">
        <w:rPr>
          <w:rFonts w:ascii="Times New Roman" w:hAnsi="Times New Roman" w:cs="Times New Roman"/>
          <w:sz w:val="20"/>
          <w:szCs w:val="20"/>
        </w:rPr>
        <w:t xml:space="preserve">realizowane przez </w:t>
      </w:r>
      <w:r w:rsidR="00587A7B" w:rsidRPr="005F10E7">
        <w:rPr>
          <w:rFonts w:ascii="Times New Roman" w:hAnsi="Times New Roman" w:cs="Times New Roman"/>
          <w:sz w:val="20"/>
          <w:szCs w:val="20"/>
        </w:rPr>
        <w:t>W</w:t>
      </w:r>
      <w:r w:rsidR="00B15B75" w:rsidRPr="005F10E7">
        <w:rPr>
          <w:rFonts w:ascii="Times New Roman" w:hAnsi="Times New Roman" w:cs="Times New Roman"/>
          <w:sz w:val="20"/>
          <w:szCs w:val="20"/>
        </w:rPr>
        <w:t>ykonawcę</w:t>
      </w:r>
      <w:r w:rsidR="002B2343" w:rsidRPr="005F10E7">
        <w:rPr>
          <w:rFonts w:ascii="Times New Roman" w:hAnsi="Times New Roman" w:cs="Times New Roman"/>
          <w:sz w:val="20"/>
          <w:szCs w:val="20"/>
        </w:rPr>
        <w:t xml:space="preserve">, </w:t>
      </w:r>
      <w:r w:rsidR="0071366F" w:rsidRPr="005F10E7">
        <w:rPr>
          <w:rFonts w:ascii="Times New Roman" w:hAnsi="Times New Roman" w:cs="Times New Roman"/>
          <w:sz w:val="20"/>
          <w:szCs w:val="20"/>
        </w:rPr>
        <w:t>obejmują czynności polegające na promocji Projektu współfinansowanego z Wielkopolskiego Regionalnego Programu Operacyjnego</w:t>
      </w:r>
      <w:r w:rsidR="007D4031" w:rsidRPr="005F10E7">
        <w:rPr>
          <w:rFonts w:ascii="Times New Roman" w:hAnsi="Times New Roman" w:cs="Times New Roman"/>
          <w:sz w:val="20"/>
          <w:szCs w:val="20"/>
        </w:rPr>
        <w:t xml:space="preserve"> 2014-2020</w:t>
      </w:r>
      <w:r w:rsidR="0071366F" w:rsidRPr="005F10E7">
        <w:rPr>
          <w:rFonts w:ascii="Times New Roman" w:hAnsi="Times New Roman" w:cs="Times New Roman"/>
          <w:sz w:val="20"/>
          <w:szCs w:val="20"/>
        </w:rPr>
        <w:t xml:space="preserve">. </w:t>
      </w:r>
      <w:r w:rsidR="00702C6F" w:rsidRPr="005F10E7">
        <w:rPr>
          <w:rFonts w:ascii="Times New Roman" w:hAnsi="Times New Roman" w:cs="Times New Roman"/>
          <w:sz w:val="20"/>
          <w:szCs w:val="20"/>
        </w:rPr>
        <w:t>Zgodnie z zasadami promowania projektu WRPO wszystkie działania informacyjne i promocyjne dotyczące projektu powinny zostać oznaczone znakiem Unii Europejskiej, znakiem odpowiedniego Funduszu Strukturalnego bądź Inwestycyjnego oraz herbem województwa wielkopolskiego.</w:t>
      </w:r>
    </w:p>
    <w:p w:rsidR="0046414A" w:rsidRPr="00C03195" w:rsidRDefault="00E96084" w:rsidP="00C03195">
      <w:pPr>
        <w:pStyle w:val="Nagwek1"/>
        <w:numPr>
          <w:ilvl w:val="1"/>
          <w:numId w:val="44"/>
        </w:numPr>
      </w:pPr>
      <w:bookmarkStart w:id="9" w:name="_Ref471206244"/>
      <w:bookmarkStart w:id="10" w:name="_Toc474312983"/>
      <w:r w:rsidRPr="00C03195">
        <w:t>Wyszczególnienie</w:t>
      </w:r>
      <w:r w:rsidR="001557DF" w:rsidRPr="00C03195">
        <w:t xml:space="preserve"> zadań</w:t>
      </w:r>
      <w:bookmarkEnd w:id="9"/>
      <w:bookmarkEnd w:id="10"/>
    </w:p>
    <w:p w:rsidR="001B7456" w:rsidRPr="005F10E7" w:rsidRDefault="00176AD7" w:rsidP="00C03195">
      <w:pPr>
        <w:pStyle w:val="Nagwek1"/>
        <w:numPr>
          <w:ilvl w:val="2"/>
          <w:numId w:val="44"/>
        </w:numPr>
      </w:pPr>
      <w:bookmarkStart w:id="11" w:name="_Toc474312984"/>
      <w:r w:rsidRPr="005F10E7">
        <w:t xml:space="preserve">Opracowanie </w:t>
      </w:r>
      <w:r w:rsidR="00502770" w:rsidRPr="005F10E7">
        <w:t>Strategii</w:t>
      </w:r>
      <w:r w:rsidRPr="005F10E7">
        <w:t xml:space="preserve"> Promocyjnej</w:t>
      </w:r>
      <w:bookmarkEnd w:id="11"/>
    </w:p>
    <w:p w:rsidR="00E96084" w:rsidRPr="00C03195" w:rsidRDefault="00176AD7" w:rsidP="00C0319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0E7">
        <w:rPr>
          <w:rFonts w:ascii="Times New Roman" w:hAnsi="Times New Roman" w:cs="Times New Roman"/>
          <w:sz w:val="20"/>
          <w:szCs w:val="20"/>
        </w:rPr>
        <w:t xml:space="preserve">Wykonawca </w:t>
      </w:r>
      <w:r w:rsidR="00D70A70" w:rsidRPr="005F10E7">
        <w:rPr>
          <w:rFonts w:ascii="Times New Roman" w:hAnsi="Times New Roman" w:cs="Times New Roman"/>
          <w:sz w:val="20"/>
          <w:szCs w:val="20"/>
        </w:rPr>
        <w:t>p</w:t>
      </w:r>
      <w:r w:rsidRPr="005F10E7">
        <w:rPr>
          <w:rFonts w:ascii="Times New Roman" w:hAnsi="Times New Roman" w:cs="Times New Roman"/>
          <w:sz w:val="20"/>
          <w:szCs w:val="20"/>
        </w:rPr>
        <w:t>rzygot</w:t>
      </w:r>
      <w:r w:rsidR="00D70A70" w:rsidRPr="005F10E7">
        <w:rPr>
          <w:rFonts w:ascii="Times New Roman" w:hAnsi="Times New Roman" w:cs="Times New Roman"/>
          <w:sz w:val="20"/>
          <w:szCs w:val="20"/>
        </w:rPr>
        <w:t xml:space="preserve">uje </w:t>
      </w:r>
      <w:r w:rsidRPr="005F10E7">
        <w:rPr>
          <w:rFonts w:ascii="Times New Roman" w:hAnsi="Times New Roman" w:cs="Times New Roman"/>
          <w:sz w:val="20"/>
          <w:szCs w:val="20"/>
        </w:rPr>
        <w:t>szczegółow</w:t>
      </w:r>
      <w:r w:rsidR="00D70A70" w:rsidRPr="005F10E7">
        <w:rPr>
          <w:rFonts w:ascii="Times New Roman" w:hAnsi="Times New Roman" w:cs="Times New Roman"/>
          <w:sz w:val="20"/>
          <w:szCs w:val="20"/>
        </w:rPr>
        <w:t xml:space="preserve">ą </w:t>
      </w:r>
      <w:r w:rsidR="00502770" w:rsidRPr="005F10E7">
        <w:rPr>
          <w:rFonts w:ascii="Times New Roman" w:hAnsi="Times New Roman" w:cs="Times New Roman"/>
          <w:sz w:val="20"/>
          <w:szCs w:val="20"/>
        </w:rPr>
        <w:t>Strategi</w:t>
      </w:r>
      <w:r w:rsidR="00D70A70" w:rsidRPr="005F10E7">
        <w:rPr>
          <w:rFonts w:ascii="Times New Roman" w:hAnsi="Times New Roman" w:cs="Times New Roman"/>
          <w:sz w:val="20"/>
          <w:szCs w:val="20"/>
        </w:rPr>
        <w:t>ę</w:t>
      </w:r>
      <w:r w:rsidRPr="005F10E7">
        <w:rPr>
          <w:rFonts w:ascii="Times New Roman" w:hAnsi="Times New Roman" w:cs="Times New Roman"/>
          <w:sz w:val="20"/>
          <w:szCs w:val="20"/>
        </w:rPr>
        <w:t xml:space="preserve"> </w:t>
      </w:r>
      <w:r w:rsidR="00D70A70" w:rsidRPr="005F10E7">
        <w:rPr>
          <w:rFonts w:ascii="Times New Roman" w:hAnsi="Times New Roman" w:cs="Times New Roman"/>
          <w:sz w:val="20"/>
          <w:szCs w:val="20"/>
        </w:rPr>
        <w:t>Promocyjną</w:t>
      </w:r>
      <w:r w:rsidR="00502770" w:rsidRPr="005F10E7">
        <w:rPr>
          <w:rFonts w:ascii="Times New Roman" w:hAnsi="Times New Roman" w:cs="Times New Roman"/>
          <w:sz w:val="20"/>
          <w:szCs w:val="20"/>
        </w:rPr>
        <w:t xml:space="preserve">, </w:t>
      </w:r>
      <w:r w:rsidR="00D70A70" w:rsidRPr="005F10E7">
        <w:rPr>
          <w:rFonts w:ascii="Times New Roman" w:hAnsi="Times New Roman" w:cs="Times New Roman"/>
          <w:sz w:val="20"/>
          <w:szCs w:val="20"/>
        </w:rPr>
        <w:t xml:space="preserve">zawierającą </w:t>
      </w:r>
      <w:r w:rsidR="009D6DDC" w:rsidRPr="005F10E7">
        <w:rPr>
          <w:rFonts w:ascii="Times New Roman" w:hAnsi="Times New Roman" w:cs="Times New Roman"/>
          <w:sz w:val="20"/>
          <w:szCs w:val="20"/>
        </w:rPr>
        <w:t>ha</w:t>
      </w:r>
      <w:r w:rsidR="00D70A70" w:rsidRPr="005F10E7">
        <w:rPr>
          <w:rFonts w:ascii="Times New Roman" w:hAnsi="Times New Roman" w:cs="Times New Roman"/>
          <w:sz w:val="20"/>
          <w:szCs w:val="20"/>
        </w:rPr>
        <w:t xml:space="preserve">rmonogram działań promocyjnych, opis, cel i </w:t>
      </w:r>
      <w:r w:rsidR="00803982" w:rsidRPr="005F10E7">
        <w:rPr>
          <w:rFonts w:ascii="Times New Roman" w:hAnsi="Times New Roman" w:cs="Times New Roman"/>
          <w:sz w:val="20"/>
          <w:szCs w:val="20"/>
        </w:rPr>
        <w:t xml:space="preserve">grupę docelową </w:t>
      </w:r>
      <w:r w:rsidR="00D70A70" w:rsidRPr="005F10E7">
        <w:rPr>
          <w:rFonts w:ascii="Times New Roman" w:hAnsi="Times New Roman" w:cs="Times New Roman"/>
          <w:sz w:val="20"/>
          <w:szCs w:val="20"/>
        </w:rPr>
        <w:t xml:space="preserve">poszczególnych działań promocyjnych. </w:t>
      </w:r>
      <w:r w:rsidR="00803982" w:rsidRPr="005F10E7">
        <w:rPr>
          <w:rFonts w:ascii="Times New Roman" w:hAnsi="Times New Roman" w:cs="Times New Roman"/>
          <w:sz w:val="20"/>
          <w:szCs w:val="20"/>
        </w:rPr>
        <w:t xml:space="preserve">Dokument Strategii promocyjnej musi zawierać działania adresowane do wszystkich grup odbiorców </w:t>
      </w:r>
      <w:r w:rsidR="00A224FD" w:rsidRPr="005F10E7">
        <w:rPr>
          <w:rFonts w:ascii="Times New Roman" w:hAnsi="Times New Roman" w:cs="Times New Roman"/>
          <w:sz w:val="20"/>
          <w:szCs w:val="20"/>
        </w:rPr>
        <w:t xml:space="preserve">projektu wyszczególnionych w rozdziale </w:t>
      </w:r>
      <w:r w:rsidR="00653567">
        <w:fldChar w:fldCharType="begin"/>
      </w:r>
      <w:r w:rsidR="00653567">
        <w:instrText xml:space="preserve"> REF _Ref471205538 \r \h  \* MERGEFORMAT </w:instrText>
      </w:r>
      <w:r w:rsidR="00653567">
        <w:fldChar w:fldCharType="separate"/>
      </w:r>
      <w:r w:rsidR="008E2C21" w:rsidRPr="008E2C21">
        <w:rPr>
          <w:rFonts w:ascii="Times New Roman" w:hAnsi="Times New Roman" w:cs="Times New Roman"/>
          <w:sz w:val="20"/>
          <w:szCs w:val="20"/>
        </w:rPr>
        <w:t>1.2</w:t>
      </w:r>
      <w:r w:rsidR="00653567">
        <w:fldChar w:fldCharType="end"/>
      </w:r>
      <w:r w:rsidR="00A224FD" w:rsidRPr="005F10E7">
        <w:rPr>
          <w:rFonts w:ascii="Times New Roman" w:hAnsi="Times New Roman" w:cs="Times New Roman"/>
          <w:sz w:val="20"/>
          <w:szCs w:val="20"/>
        </w:rPr>
        <w:t>.</w:t>
      </w:r>
      <w:r w:rsidRPr="00C031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57DF" w:rsidRPr="00C03195" w:rsidRDefault="00422E0D" w:rsidP="00C03195">
      <w:pPr>
        <w:pStyle w:val="Nagwek1"/>
        <w:numPr>
          <w:ilvl w:val="2"/>
          <w:numId w:val="44"/>
        </w:numPr>
      </w:pPr>
      <w:bookmarkStart w:id="12" w:name="_Toc474312985"/>
      <w:r w:rsidRPr="00C03195">
        <w:lastRenderedPageBreak/>
        <w:t>Tablica informacyjna (w trakcie realizacji projektu)</w:t>
      </w:r>
      <w:bookmarkEnd w:id="12"/>
    </w:p>
    <w:p w:rsidR="00D70A70" w:rsidRPr="005F10E7" w:rsidRDefault="001557DF" w:rsidP="00D70A7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0E7">
        <w:rPr>
          <w:rFonts w:ascii="Times New Roman" w:hAnsi="Times New Roman" w:cs="Times New Roman"/>
          <w:sz w:val="20"/>
          <w:szCs w:val="20"/>
        </w:rPr>
        <w:t xml:space="preserve">Wykonawca zobowiązany jest do wykonania </w:t>
      </w:r>
      <w:r w:rsidR="00100480" w:rsidRPr="005F10E7">
        <w:rPr>
          <w:rFonts w:ascii="Times New Roman" w:hAnsi="Times New Roman" w:cs="Times New Roman"/>
          <w:sz w:val="20"/>
          <w:szCs w:val="20"/>
        </w:rPr>
        <w:t>tablicy informacyjnej</w:t>
      </w:r>
      <w:r w:rsidRPr="005F10E7">
        <w:rPr>
          <w:rFonts w:ascii="Times New Roman" w:hAnsi="Times New Roman" w:cs="Times New Roman"/>
          <w:sz w:val="20"/>
          <w:szCs w:val="20"/>
        </w:rPr>
        <w:t xml:space="preserve">, </w:t>
      </w:r>
      <w:r w:rsidR="00BD7566" w:rsidRPr="005F10E7">
        <w:rPr>
          <w:rFonts w:ascii="Times New Roman" w:hAnsi="Times New Roman" w:cs="Times New Roman"/>
          <w:sz w:val="20"/>
          <w:szCs w:val="20"/>
        </w:rPr>
        <w:t xml:space="preserve">o minimalnych rozmiarze </w:t>
      </w:r>
      <w:r w:rsidR="00100480" w:rsidRPr="005F10E7">
        <w:rPr>
          <w:rFonts w:ascii="Times New Roman" w:hAnsi="Times New Roman" w:cs="Times New Roman"/>
          <w:sz w:val="20"/>
          <w:szCs w:val="20"/>
        </w:rPr>
        <w:t>80x120 cm</w:t>
      </w:r>
      <w:r w:rsidR="00BD7566" w:rsidRPr="005F10E7">
        <w:rPr>
          <w:rFonts w:ascii="Times New Roman" w:hAnsi="Times New Roman" w:cs="Times New Roman"/>
          <w:sz w:val="20"/>
          <w:szCs w:val="20"/>
        </w:rPr>
        <w:t xml:space="preserve">. </w:t>
      </w:r>
      <w:r w:rsidR="00100480" w:rsidRPr="005F10E7">
        <w:rPr>
          <w:rFonts w:ascii="Times New Roman" w:hAnsi="Times New Roman" w:cs="Times New Roman"/>
          <w:sz w:val="20"/>
          <w:szCs w:val="20"/>
        </w:rPr>
        <w:t xml:space="preserve">Tablica </w:t>
      </w:r>
      <w:r w:rsidR="00D70A70" w:rsidRPr="005F10E7">
        <w:rPr>
          <w:rFonts w:ascii="Times New Roman" w:hAnsi="Times New Roman" w:cs="Times New Roman"/>
          <w:sz w:val="20"/>
          <w:szCs w:val="20"/>
        </w:rPr>
        <w:t>musi być zgodn</w:t>
      </w:r>
      <w:r w:rsidR="00100480" w:rsidRPr="005F10E7">
        <w:rPr>
          <w:rFonts w:ascii="Times New Roman" w:hAnsi="Times New Roman" w:cs="Times New Roman"/>
          <w:sz w:val="20"/>
          <w:szCs w:val="20"/>
        </w:rPr>
        <w:t>a</w:t>
      </w:r>
      <w:r w:rsidR="00D70A70" w:rsidRPr="005F10E7">
        <w:rPr>
          <w:rFonts w:ascii="Times New Roman" w:hAnsi="Times New Roman" w:cs="Times New Roman"/>
          <w:sz w:val="20"/>
          <w:szCs w:val="20"/>
        </w:rPr>
        <w:t xml:space="preserve"> z wytycznymi określonymi w dokumentu „Podręcznik wnioskodawcy i beneficjenta programów polityki spójności 2014-2020 w z</w:t>
      </w:r>
      <w:r w:rsidR="00100480" w:rsidRPr="005F10E7">
        <w:rPr>
          <w:rFonts w:ascii="Times New Roman" w:hAnsi="Times New Roman" w:cs="Times New Roman"/>
          <w:sz w:val="20"/>
          <w:szCs w:val="20"/>
        </w:rPr>
        <w:t xml:space="preserve">akresie informacji i promocji”. Miejsce umieszczenia tablicy informacyjnej wskaże Zamawiający. </w:t>
      </w:r>
    </w:p>
    <w:p w:rsidR="00422E0D" w:rsidRPr="00C03195" w:rsidRDefault="00422E0D" w:rsidP="00C03195">
      <w:pPr>
        <w:pStyle w:val="Nagwek1"/>
        <w:numPr>
          <w:ilvl w:val="2"/>
          <w:numId w:val="44"/>
        </w:numPr>
      </w:pPr>
      <w:bookmarkStart w:id="13" w:name="_Toc474312986"/>
      <w:r w:rsidRPr="00C03195">
        <w:t>Tablica pamiątkowa (po zakończeniu realizacji projektu)</w:t>
      </w:r>
      <w:bookmarkEnd w:id="13"/>
    </w:p>
    <w:p w:rsidR="00422E0D" w:rsidRPr="005F10E7" w:rsidRDefault="00100480" w:rsidP="00422E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0E7">
        <w:rPr>
          <w:rFonts w:ascii="Times New Roman" w:hAnsi="Times New Roman" w:cs="Times New Roman"/>
          <w:sz w:val="20"/>
          <w:szCs w:val="20"/>
        </w:rPr>
        <w:t>Wykonawca zobowiązany jest do wykonania tablicy pamiątkowej, o minimalnych rozmiarze 80x120 cm. Tablica musi być zgodna z wytycznymi określonymi w dokumen</w:t>
      </w:r>
      <w:r w:rsidR="00DB3338">
        <w:rPr>
          <w:rFonts w:ascii="Times New Roman" w:hAnsi="Times New Roman" w:cs="Times New Roman"/>
          <w:sz w:val="20"/>
          <w:szCs w:val="20"/>
        </w:rPr>
        <w:t>cie</w:t>
      </w:r>
      <w:r w:rsidRPr="005F10E7">
        <w:rPr>
          <w:rFonts w:ascii="Times New Roman" w:hAnsi="Times New Roman" w:cs="Times New Roman"/>
          <w:sz w:val="20"/>
          <w:szCs w:val="20"/>
        </w:rPr>
        <w:t xml:space="preserve"> „Podręcznik wnioskodawcy i beneficjenta programów polityki spójności 2014-2020 w zakresie informacji i promocji”. Jeżeli Wykonawca dobierze odpowiednio trwałe materiały, wówczas tablica informacyjna może posłużyć jako tablica pamiątkowa. Miejsce umieszczenia tablicy pamiątkowej wskaże Zamawiający. </w:t>
      </w:r>
    </w:p>
    <w:p w:rsidR="00452985" w:rsidRPr="00C03195" w:rsidRDefault="0040090C" w:rsidP="00C03195">
      <w:pPr>
        <w:pStyle w:val="Nagwek1"/>
        <w:numPr>
          <w:ilvl w:val="2"/>
          <w:numId w:val="44"/>
        </w:numPr>
      </w:pPr>
      <w:bookmarkStart w:id="14" w:name="_Toc474312987"/>
      <w:r w:rsidRPr="00C03195">
        <w:t>Przygotowanie informacji na stronę internetową Beneficjenta</w:t>
      </w:r>
      <w:bookmarkEnd w:id="14"/>
    </w:p>
    <w:p w:rsidR="00A224FD" w:rsidRDefault="00D70A70" w:rsidP="00C97E9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0E7">
        <w:rPr>
          <w:rFonts w:ascii="Times New Roman" w:hAnsi="Times New Roman" w:cs="Times New Roman"/>
          <w:sz w:val="20"/>
          <w:szCs w:val="20"/>
        </w:rPr>
        <w:t>Wykonawca przygotuje informację</w:t>
      </w:r>
      <w:r w:rsidR="0040090C" w:rsidRPr="005F10E7">
        <w:rPr>
          <w:rFonts w:ascii="Times New Roman" w:hAnsi="Times New Roman" w:cs="Times New Roman"/>
          <w:sz w:val="20"/>
          <w:szCs w:val="20"/>
        </w:rPr>
        <w:t xml:space="preserve"> o</w:t>
      </w:r>
      <w:r w:rsidR="009D236A" w:rsidRPr="005F10E7">
        <w:rPr>
          <w:rFonts w:ascii="Times New Roman" w:hAnsi="Times New Roman" w:cs="Times New Roman"/>
          <w:sz w:val="20"/>
          <w:szCs w:val="20"/>
        </w:rPr>
        <w:t xml:space="preserve"> </w:t>
      </w:r>
      <w:r w:rsidR="0040090C" w:rsidRPr="005F10E7">
        <w:rPr>
          <w:rFonts w:ascii="Times New Roman" w:hAnsi="Times New Roman" w:cs="Times New Roman"/>
          <w:sz w:val="20"/>
          <w:szCs w:val="20"/>
        </w:rPr>
        <w:t>projek</w:t>
      </w:r>
      <w:r w:rsidR="009D236A" w:rsidRPr="005F10E7">
        <w:rPr>
          <w:rFonts w:ascii="Times New Roman" w:hAnsi="Times New Roman" w:cs="Times New Roman"/>
          <w:sz w:val="20"/>
          <w:szCs w:val="20"/>
        </w:rPr>
        <w:t>cie</w:t>
      </w:r>
      <w:r w:rsidR="00F52B03" w:rsidRPr="005F10E7">
        <w:rPr>
          <w:rFonts w:ascii="Times New Roman" w:hAnsi="Times New Roman" w:cs="Times New Roman"/>
          <w:sz w:val="20"/>
          <w:szCs w:val="20"/>
        </w:rPr>
        <w:t>, zawierając</w:t>
      </w:r>
      <w:r w:rsidR="009D236A" w:rsidRPr="005F10E7">
        <w:rPr>
          <w:rFonts w:ascii="Times New Roman" w:hAnsi="Times New Roman" w:cs="Times New Roman"/>
          <w:sz w:val="20"/>
          <w:szCs w:val="20"/>
        </w:rPr>
        <w:t>ą</w:t>
      </w:r>
      <w:r w:rsidR="00F52B03" w:rsidRPr="005F10E7">
        <w:rPr>
          <w:rFonts w:ascii="Times New Roman" w:hAnsi="Times New Roman" w:cs="Times New Roman"/>
          <w:sz w:val="20"/>
          <w:szCs w:val="20"/>
        </w:rPr>
        <w:t xml:space="preserve"> m.in. opis celów projektu, planowanych efektów, wartość projektu oraz wkład Funduszy Europejskich w jego realizację, a także</w:t>
      </w:r>
      <w:r w:rsidR="0040090C" w:rsidRPr="005F10E7">
        <w:rPr>
          <w:rFonts w:ascii="Times New Roman" w:hAnsi="Times New Roman" w:cs="Times New Roman"/>
          <w:sz w:val="20"/>
          <w:szCs w:val="20"/>
        </w:rPr>
        <w:t xml:space="preserve"> zestaw oznaczeń</w:t>
      </w:r>
      <w:r w:rsidR="00F52B03" w:rsidRPr="005F10E7">
        <w:rPr>
          <w:rFonts w:ascii="Times New Roman" w:hAnsi="Times New Roman" w:cs="Times New Roman"/>
          <w:sz w:val="20"/>
          <w:szCs w:val="20"/>
        </w:rPr>
        <w:t>,</w:t>
      </w:r>
      <w:r w:rsidR="0040090C" w:rsidRPr="005F10E7">
        <w:rPr>
          <w:rFonts w:ascii="Times New Roman" w:hAnsi="Times New Roman" w:cs="Times New Roman"/>
          <w:sz w:val="20"/>
          <w:szCs w:val="20"/>
        </w:rPr>
        <w:t xml:space="preserve"> zgodny </w:t>
      </w:r>
      <w:r w:rsidR="00DB333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0090C" w:rsidRPr="005F10E7">
        <w:rPr>
          <w:rFonts w:ascii="Times New Roman" w:hAnsi="Times New Roman" w:cs="Times New Roman"/>
          <w:sz w:val="20"/>
          <w:szCs w:val="20"/>
        </w:rPr>
        <w:t>z podręcznikiem wnioskodawcy i beneficjenta, któr</w:t>
      </w:r>
      <w:r w:rsidR="008143B2">
        <w:rPr>
          <w:rFonts w:ascii="Times New Roman" w:hAnsi="Times New Roman" w:cs="Times New Roman"/>
          <w:sz w:val="20"/>
          <w:szCs w:val="20"/>
        </w:rPr>
        <w:t>y</w:t>
      </w:r>
      <w:r w:rsidR="0040090C" w:rsidRPr="005F10E7">
        <w:rPr>
          <w:rFonts w:ascii="Times New Roman" w:hAnsi="Times New Roman" w:cs="Times New Roman"/>
          <w:sz w:val="20"/>
          <w:szCs w:val="20"/>
        </w:rPr>
        <w:t xml:space="preserve"> zostanie umieszczon</w:t>
      </w:r>
      <w:r w:rsidR="008143B2">
        <w:rPr>
          <w:rFonts w:ascii="Times New Roman" w:hAnsi="Times New Roman" w:cs="Times New Roman"/>
          <w:sz w:val="20"/>
          <w:szCs w:val="20"/>
        </w:rPr>
        <w:t>y</w:t>
      </w:r>
      <w:r w:rsidR="0040090C" w:rsidRPr="005F10E7">
        <w:rPr>
          <w:rFonts w:ascii="Times New Roman" w:hAnsi="Times New Roman" w:cs="Times New Roman"/>
          <w:sz w:val="20"/>
          <w:szCs w:val="20"/>
        </w:rPr>
        <w:t xml:space="preserve"> na stronie internetowej </w:t>
      </w:r>
      <w:r w:rsidR="00905DA4" w:rsidRPr="005F10E7">
        <w:rPr>
          <w:rFonts w:ascii="Times New Roman" w:hAnsi="Times New Roman" w:cs="Times New Roman"/>
          <w:sz w:val="20"/>
          <w:szCs w:val="20"/>
        </w:rPr>
        <w:t>Urzędu</w:t>
      </w:r>
      <w:r w:rsidR="00AD3620">
        <w:rPr>
          <w:rFonts w:ascii="Times New Roman" w:hAnsi="Times New Roman" w:cs="Times New Roman"/>
          <w:sz w:val="20"/>
          <w:szCs w:val="20"/>
        </w:rPr>
        <w:t xml:space="preserve">, w szczególności Wykonawca opracuje szablony graficzne grafik oraz banerów możliwych do wykorzystania na stronie. </w:t>
      </w:r>
    </w:p>
    <w:p w:rsidR="00C03195" w:rsidRPr="00D242B2" w:rsidRDefault="00C03195" w:rsidP="00C03195">
      <w:pPr>
        <w:pStyle w:val="Nagwek1"/>
        <w:numPr>
          <w:ilvl w:val="2"/>
          <w:numId w:val="44"/>
        </w:numPr>
      </w:pPr>
      <w:bookmarkStart w:id="15" w:name="_Toc471981588"/>
      <w:bookmarkStart w:id="16" w:name="_Toc471982896"/>
      <w:bookmarkStart w:id="17" w:name="_Toc474312988"/>
      <w:r w:rsidRPr="00D242B2">
        <w:t>Dodatkowe</w:t>
      </w:r>
      <w:r>
        <w:t xml:space="preserve"> </w:t>
      </w:r>
      <w:r w:rsidRPr="00D242B2">
        <w:t>działania promocyjne</w:t>
      </w:r>
      <w:bookmarkEnd w:id="15"/>
      <w:bookmarkEnd w:id="16"/>
      <w:bookmarkEnd w:id="17"/>
    </w:p>
    <w:p w:rsidR="00C03195" w:rsidRPr="004C4EB8" w:rsidRDefault="00C03195" w:rsidP="00C0319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Zmawiający wymaga, aby Wykonawca uwzględnił i zrealizował działania promocyjne opisane w niniejszym rozdziale, które są dopuszczalne zgodnie z wytycznymi w </w:t>
      </w:r>
      <w:r w:rsidRPr="00D4080A">
        <w:rPr>
          <w:rFonts w:ascii="Times New Roman" w:hAnsi="Times New Roman" w:cs="Times New Roman"/>
          <w:i/>
          <w:sz w:val="20"/>
          <w:szCs w:val="20"/>
        </w:rPr>
        <w:t>Podręczniku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03195" w:rsidRPr="00D242B2" w:rsidRDefault="00C03195" w:rsidP="00C03195">
      <w:pPr>
        <w:pStyle w:val="Nagwek1"/>
        <w:numPr>
          <w:ilvl w:val="3"/>
          <w:numId w:val="44"/>
        </w:numPr>
      </w:pPr>
      <w:bookmarkStart w:id="18" w:name="_Toc471982897"/>
      <w:bookmarkStart w:id="19" w:name="_Toc471981589"/>
      <w:bookmarkStart w:id="20" w:name="_Toc474312989"/>
      <w:r>
        <w:t>Plakat</w:t>
      </w:r>
      <w:bookmarkEnd w:id="18"/>
      <w:bookmarkEnd w:id="20"/>
    </w:p>
    <w:tbl>
      <w:tblPr>
        <w:tblStyle w:val="Tabela-Siatka"/>
        <w:tblW w:w="0" w:type="auto"/>
        <w:tblInd w:w="1117" w:type="dxa"/>
        <w:tblLook w:val="04A0" w:firstRow="1" w:lastRow="0" w:firstColumn="1" w:lastColumn="0" w:noHBand="0" w:noVBand="1"/>
      </w:tblPr>
      <w:tblGrid>
        <w:gridCol w:w="5228"/>
        <w:gridCol w:w="2268"/>
      </w:tblGrid>
      <w:tr w:rsidR="00C03195" w:rsidTr="00512B69">
        <w:tc>
          <w:tcPr>
            <w:tcW w:w="5228" w:type="dxa"/>
            <w:shd w:val="clear" w:color="auto" w:fill="D9D9D9" w:themeFill="background1" w:themeFillShade="D9"/>
          </w:tcPr>
          <w:p w:rsidR="00C03195" w:rsidRDefault="004541E0" w:rsidP="004541E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Kolor</w:t>
            </w:r>
          </w:p>
        </w:tc>
        <w:tc>
          <w:tcPr>
            <w:tcW w:w="2268" w:type="dxa"/>
            <w:shd w:val="clear" w:color="auto" w:fill="FFFFFF" w:themeFill="background1"/>
          </w:tcPr>
          <w:p w:rsidR="00C03195" w:rsidRDefault="004541E0" w:rsidP="00512B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</w:tr>
      <w:tr w:rsidR="00C03195" w:rsidRPr="004C4EB8" w:rsidTr="00512B69">
        <w:tc>
          <w:tcPr>
            <w:tcW w:w="5228" w:type="dxa"/>
            <w:shd w:val="clear" w:color="auto" w:fill="D9D9D9" w:themeFill="background1" w:themeFillShade="D9"/>
          </w:tcPr>
          <w:p w:rsidR="00C03195" w:rsidRPr="004C4EB8" w:rsidRDefault="00C03195" w:rsidP="00512B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Sztuk</w:t>
            </w:r>
          </w:p>
        </w:tc>
        <w:tc>
          <w:tcPr>
            <w:tcW w:w="2268" w:type="dxa"/>
            <w:shd w:val="clear" w:color="auto" w:fill="FFFFFF" w:themeFill="background1"/>
          </w:tcPr>
          <w:p w:rsidR="00C03195" w:rsidRPr="004C4EB8" w:rsidRDefault="004541E0" w:rsidP="00512B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541E0" w:rsidRPr="004C4EB8" w:rsidTr="00512B69">
        <w:tc>
          <w:tcPr>
            <w:tcW w:w="5228" w:type="dxa"/>
            <w:shd w:val="clear" w:color="auto" w:fill="D9D9D9" w:themeFill="background1" w:themeFillShade="D9"/>
          </w:tcPr>
          <w:p w:rsidR="004541E0" w:rsidRPr="004C4EB8" w:rsidRDefault="004541E0" w:rsidP="00512B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Wielkość</w:t>
            </w:r>
          </w:p>
        </w:tc>
        <w:tc>
          <w:tcPr>
            <w:tcW w:w="2268" w:type="dxa"/>
            <w:shd w:val="clear" w:color="auto" w:fill="FFFFFF" w:themeFill="background1"/>
          </w:tcPr>
          <w:p w:rsidR="004541E0" w:rsidRPr="004C4EB8" w:rsidRDefault="004541E0" w:rsidP="004604E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4A">
              <w:rPr>
                <w:rFonts w:ascii="Times New Roman" w:hAnsi="Times New Roman" w:cs="Times New Roman"/>
                <w:sz w:val="20"/>
                <w:szCs w:val="20"/>
              </w:rPr>
              <w:t>297 X 420 mm</w:t>
            </w:r>
          </w:p>
        </w:tc>
      </w:tr>
      <w:tr w:rsidR="004541E0" w:rsidRPr="004C4EB8" w:rsidTr="00512B69">
        <w:tc>
          <w:tcPr>
            <w:tcW w:w="5228" w:type="dxa"/>
            <w:shd w:val="clear" w:color="auto" w:fill="D9D9D9" w:themeFill="background1" w:themeFillShade="D9"/>
          </w:tcPr>
          <w:p w:rsidR="004541E0" w:rsidRDefault="004541E0" w:rsidP="00512B6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Lokalizacja plakatu</w:t>
            </w:r>
          </w:p>
        </w:tc>
        <w:tc>
          <w:tcPr>
            <w:tcW w:w="2268" w:type="dxa"/>
            <w:shd w:val="clear" w:color="auto" w:fill="FFFFFF" w:themeFill="background1"/>
          </w:tcPr>
          <w:p w:rsidR="004541E0" w:rsidRPr="004C4EB8" w:rsidRDefault="004541E0" w:rsidP="004604E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Uzgodniona po otrzymaniu zlecenia</w:t>
            </w:r>
          </w:p>
        </w:tc>
      </w:tr>
    </w:tbl>
    <w:p w:rsidR="00C03195" w:rsidRPr="00D242B2" w:rsidRDefault="00C03195" w:rsidP="00C03195">
      <w:pPr>
        <w:pStyle w:val="Nagwek1"/>
        <w:numPr>
          <w:ilvl w:val="3"/>
          <w:numId w:val="44"/>
        </w:numPr>
      </w:pPr>
      <w:bookmarkStart w:id="21" w:name="_Toc471981590"/>
      <w:bookmarkStart w:id="22" w:name="_Toc471982899"/>
      <w:bookmarkStart w:id="23" w:name="_Toc474312990"/>
      <w:bookmarkEnd w:id="19"/>
      <w:r w:rsidRPr="00D242B2">
        <w:t>Ogłoszenia, artykuły w prasie</w:t>
      </w:r>
      <w:bookmarkEnd w:id="21"/>
      <w:bookmarkEnd w:id="22"/>
      <w:bookmarkEnd w:id="23"/>
    </w:p>
    <w:tbl>
      <w:tblPr>
        <w:tblStyle w:val="Tabela-Siatka"/>
        <w:tblW w:w="0" w:type="auto"/>
        <w:tblInd w:w="1117" w:type="dxa"/>
        <w:tblLook w:val="04A0" w:firstRow="1" w:lastRow="0" w:firstColumn="1" w:lastColumn="0" w:noHBand="0" w:noVBand="1"/>
      </w:tblPr>
      <w:tblGrid>
        <w:gridCol w:w="5228"/>
        <w:gridCol w:w="2268"/>
      </w:tblGrid>
      <w:tr w:rsidR="00C03195" w:rsidTr="00512B69">
        <w:tc>
          <w:tcPr>
            <w:tcW w:w="5228" w:type="dxa"/>
            <w:shd w:val="clear" w:color="auto" w:fill="D9D9D9" w:themeFill="background1" w:themeFillShade="D9"/>
          </w:tcPr>
          <w:p w:rsidR="00C03195" w:rsidRDefault="00C03195" w:rsidP="00512B6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Ile ogłoszeń</w:t>
            </w:r>
          </w:p>
        </w:tc>
        <w:tc>
          <w:tcPr>
            <w:tcW w:w="2268" w:type="dxa"/>
            <w:shd w:val="clear" w:color="auto" w:fill="FFFFFF" w:themeFill="background1"/>
          </w:tcPr>
          <w:p w:rsidR="00C03195" w:rsidRDefault="004541E0" w:rsidP="00512B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03195" w:rsidRPr="004C4EB8" w:rsidTr="00512B69">
        <w:tc>
          <w:tcPr>
            <w:tcW w:w="5228" w:type="dxa"/>
            <w:shd w:val="clear" w:color="auto" w:fill="D9D9D9" w:themeFill="background1" w:themeFillShade="D9"/>
          </w:tcPr>
          <w:p w:rsidR="00C03195" w:rsidRPr="004C4EB8" w:rsidRDefault="00C03195" w:rsidP="00512B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Prasa lokalna</w:t>
            </w:r>
          </w:p>
        </w:tc>
        <w:tc>
          <w:tcPr>
            <w:tcW w:w="2268" w:type="dxa"/>
            <w:shd w:val="clear" w:color="auto" w:fill="FFFFFF" w:themeFill="background1"/>
          </w:tcPr>
          <w:p w:rsidR="00C03195" w:rsidRPr="004C4EB8" w:rsidRDefault="004541E0" w:rsidP="00512B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3195" w:rsidRPr="004C4EB8" w:rsidTr="00512B69">
        <w:tc>
          <w:tcPr>
            <w:tcW w:w="5228" w:type="dxa"/>
            <w:shd w:val="clear" w:color="auto" w:fill="D9D9D9" w:themeFill="background1" w:themeFillShade="D9"/>
          </w:tcPr>
          <w:p w:rsidR="00C03195" w:rsidRPr="004C4EB8" w:rsidRDefault="00C03195" w:rsidP="00512B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Prasa ogólnopolska</w:t>
            </w:r>
          </w:p>
        </w:tc>
        <w:tc>
          <w:tcPr>
            <w:tcW w:w="2268" w:type="dxa"/>
            <w:shd w:val="clear" w:color="auto" w:fill="FFFFFF" w:themeFill="background1"/>
          </w:tcPr>
          <w:p w:rsidR="00C03195" w:rsidRPr="004C4EB8" w:rsidRDefault="004541E0" w:rsidP="00512B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03195" w:rsidRPr="00D242B2" w:rsidRDefault="00C03195" w:rsidP="00C03195">
      <w:pPr>
        <w:pStyle w:val="Nagwek1"/>
        <w:numPr>
          <w:ilvl w:val="3"/>
          <w:numId w:val="44"/>
        </w:numPr>
      </w:pPr>
      <w:bookmarkStart w:id="24" w:name="_Toc471981595"/>
      <w:bookmarkStart w:id="25" w:name="_Toc471982904"/>
      <w:bookmarkStart w:id="26" w:name="_Toc474312991"/>
      <w:r w:rsidRPr="00D242B2">
        <w:lastRenderedPageBreak/>
        <w:t>Materiały dla prasy</w:t>
      </w:r>
      <w:bookmarkEnd w:id="24"/>
      <w:bookmarkEnd w:id="25"/>
      <w:bookmarkEnd w:id="26"/>
    </w:p>
    <w:tbl>
      <w:tblPr>
        <w:tblStyle w:val="Tabela-Siatka"/>
        <w:tblW w:w="0" w:type="auto"/>
        <w:tblInd w:w="1117" w:type="dxa"/>
        <w:tblLook w:val="04A0" w:firstRow="1" w:lastRow="0" w:firstColumn="1" w:lastColumn="0" w:noHBand="0" w:noVBand="1"/>
      </w:tblPr>
      <w:tblGrid>
        <w:gridCol w:w="5228"/>
        <w:gridCol w:w="2268"/>
      </w:tblGrid>
      <w:tr w:rsidR="00C03195" w:rsidTr="00512B69">
        <w:tc>
          <w:tcPr>
            <w:tcW w:w="5228" w:type="dxa"/>
            <w:shd w:val="clear" w:color="auto" w:fill="D9D9D9" w:themeFill="background1" w:themeFillShade="D9"/>
          </w:tcPr>
          <w:p w:rsidR="00C03195" w:rsidRDefault="00C03195" w:rsidP="00512B6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Ile materiałów dla prasy</w:t>
            </w:r>
          </w:p>
        </w:tc>
        <w:tc>
          <w:tcPr>
            <w:tcW w:w="2268" w:type="dxa"/>
            <w:shd w:val="clear" w:color="auto" w:fill="FFFFFF" w:themeFill="background1"/>
          </w:tcPr>
          <w:p w:rsidR="00C03195" w:rsidRDefault="004541E0" w:rsidP="00512B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03195" w:rsidRPr="004C4EB8" w:rsidTr="00512B69">
        <w:tc>
          <w:tcPr>
            <w:tcW w:w="5228" w:type="dxa"/>
            <w:shd w:val="clear" w:color="auto" w:fill="D9D9D9" w:themeFill="background1" w:themeFillShade="D9"/>
          </w:tcPr>
          <w:p w:rsidR="00C03195" w:rsidRPr="004C4EB8" w:rsidRDefault="00C03195" w:rsidP="00512B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prasy</w:t>
            </w:r>
          </w:p>
        </w:tc>
        <w:tc>
          <w:tcPr>
            <w:tcW w:w="2268" w:type="dxa"/>
            <w:shd w:val="clear" w:color="auto" w:fill="FFFFFF" w:themeFill="background1"/>
          </w:tcPr>
          <w:p w:rsidR="00C03195" w:rsidRPr="004C4EB8" w:rsidRDefault="004541E0" w:rsidP="00512B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branżowe</w:t>
            </w:r>
          </w:p>
        </w:tc>
      </w:tr>
    </w:tbl>
    <w:p w:rsidR="00452985" w:rsidRDefault="009D236A" w:rsidP="00C03195">
      <w:pPr>
        <w:pStyle w:val="Nagwek1"/>
        <w:numPr>
          <w:ilvl w:val="2"/>
          <w:numId w:val="44"/>
        </w:numPr>
      </w:pPr>
      <w:bookmarkStart w:id="27" w:name="_Toc474312992"/>
      <w:r w:rsidRPr="00C03195">
        <w:t>Dokumentowanie realizacji działań informacyjnych i promocyjnych</w:t>
      </w:r>
      <w:bookmarkEnd w:id="27"/>
    </w:p>
    <w:p w:rsidR="00C03195" w:rsidRPr="00C03195" w:rsidRDefault="00C03195" w:rsidP="0080135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03195">
        <w:rPr>
          <w:rFonts w:ascii="Times New Roman" w:hAnsi="Times New Roman" w:cs="Times New Roman"/>
          <w:sz w:val="20"/>
          <w:szCs w:val="20"/>
        </w:rPr>
        <w:t xml:space="preserve">Wykonawca jest zobowiązany do dokumentowania obowiązków informacyjnych oraz działań informacyjno-promocyjnych związanych z </w:t>
      </w:r>
      <w:r w:rsidRPr="00C03195">
        <w:rPr>
          <w:rFonts w:ascii="Times New Roman" w:hAnsi="Times New Roman" w:cs="Times New Roman"/>
          <w:i/>
          <w:sz w:val="20"/>
          <w:szCs w:val="20"/>
        </w:rPr>
        <w:t>Projektem</w:t>
      </w:r>
      <w:r w:rsidRPr="00C03195">
        <w:rPr>
          <w:rFonts w:ascii="Times New Roman" w:hAnsi="Times New Roman" w:cs="Times New Roman"/>
          <w:sz w:val="20"/>
          <w:szCs w:val="20"/>
        </w:rPr>
        <w:t xml:space="preserve">. Dokumentacja ta powinna być aktualizowana na bieżąco przez Wykonawcę po zrealizowaniu kolejnych działań wynikających z opracowanej Strategii promocyjnej. Realizacja tego zadania powinna odbywać się zgodnie z wytycznymi zawartymi w </w:t>
      </w:r>
      <w:r w:rsidRPr="00C03195">
        <w:rPr>
          <w:rFonts w:ascii="Times New Roman" w:hAnsi="Times New Roman" w:cs="Times New Roman"/>
          <w:i/>
          <w:sz w:val="20"/>
          <w:szCs w:val="20"/>
        </w:rPr>
        <w:t>Podręczniku</w:t>
      </w:r>
      <w:r w:rsidRPr="00C03195">
        <w:rPr>
          <w:rFonts w:ascii="Times New Roman" w:hAnsi="Times New Roman" w:cs="Times New Roman"/>
          <w:sz w:val="20"/>
          <w:szCs w:val="20"/>
        </w:rPr>
        <w:t>. Poniższa tabela zawiera przykłady dokumentacji dla poszczególnych działań informacyjnych i promocyjnych.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211"/>
      </w:tblGrid>
      <w:tr w:rsidR="00C03195" w:rsidRPr="00E131AC" w:rsidTr="00512B69">
        <w:trPr>
          <w:cantSplit/>
          <w:tblHeader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3195" w:rsidRPr="00E131AC" w:rsidRDefault="00C03195" w:rsidP="00512B69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E131AC">
              <w:rPr>
                <w:rFonts w:cstheme="minorHAnsi"/>
                <w:b/>
              </w:rPr>
              <w:t>Działanie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3195" w:rsidRPr="00E131AC" w:rsidRDefault="00C03195" w:rsidP="00512B69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E131AC">
              <w:rPr>
                <w:rFonts w:cstheme="minorHAnsi"/>
                <w:b/>
              </w:rPr>
              <w:t>Przykłady dokumentacji</w:t>
            </w:r>
          </w:p>
        </w:tc>
      </w:tr>
      <w:tr w:rsidR="00C03195" w:rsidRPr="008A640C" w:rsidTr="00512B69">
        <w:trPr>
          <w:cantSplit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3195" w:rsidRPr="00E131AC" w:rsidRDefault="00C03195" w:rsidP="00512B69">
            <w:pPr>
              <w:spacing w:before="120"/>
              <w:rPr>
                <w:rFonts w:cstheme="minorHAnsi"/>
                <w:sz w:val="18"/>
                <w:lang w:eastAsia="en-US"/>
              </w:rPr>
            </w:pPr>
            <w:r w:rsidRPr="00E131AC">
              <w:rPr>
                <w:rFonts w:cstheme="minorHAnsi"/>
                <w:sz w:val="18"/>
              </w:rPr>
              <w:t>Informacja na stronie internetowej beneficjenta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95" w:rsidRPr="00E131AC" w:rsidRDefault="00C03195" w:rsidP="00512B69">
            <w:pPr>
              <w:spacing w:before="120"/>
              <w:rPr>
                <w:rFonts w:cstheme="minorHAnsi"/>
                <w:sz w:val="18"/>
                <w:lang w:eastAsia="en-US"/>
              </w:rPr>
            </w:pPr>
            <w:r w:rsidRPr="00E131AC">
              <w:rPr>
                <w:rFonts w:cstheme="minorHAnsi"/>
                <w:sz w:val="18"/>
              </w:rPr>
              <w:t>Zrzut z ekranu, na którym widać będzie właściwe oznaczenie strony oraz opis projektu</w:t>
            </w:r>
          </w:p>
        </w:tc>
      </w:tr>
      <w:tr w:rsidR="00C03195" w:rsidRPr="008A640C" w:rsidTr="00512B69">
        <w:trPr>
          <w:cantSplit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3195" w:rsidRPr="00E131AC" w:rsidRDefault="00C03195" w:rsidP="00512B69">
            <w:pPr>
              <w:spacing w:before="120"/>
              <w:rPr>
                <w:rFonts w:cstheme="minorHAnsi"/>
                <w:sz w:val="18"/>
                <w:lang w:eastAsia="en-US"/>
              </w:rPr>
            </w:pPr>
            <w:r w:rsidRPr="00E131AC">
              <w:rPr>
                <w:rFonts w:cstheme="minorHAnsi"/>
                <w:sz w:val="18"/>
              </w:rPr>
              <w:t>Plakat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95" w:rsidRPr="00E131AC" w:rsidRDefault="00C03195" w:rsidP="00512B69">
            <w:pPr>
              <w:spacing w:before="120"/>
              <w:rPr>
                <w:rFonts w:cstheme="minorHAnsi"/>
                <w:sz w:val="18"/>
                <w:lang w:eastAsia="en-US"/>
              </w:rPr>
            </w:pPr>
            <w:r w:rsidRPr="00E131AC">
              <w:rPr>
                <w:rFonts w:cstheme="minorHAnsi"/>
                <w:sz w:val="18"/>
              </w:rPr>
              <w:t>Zdjęcie potwierdzające umieszczenie plakatu</w:t>
            </w:r>
          </w:p>
        </w:tc>
      </w:tr>
      <w:tr w:rsidR="00C03195" w:rsidRPr="008A640C" w:rsidTr="00512B69">
        <w:trPr>
          <w:cantSplit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3195" w:rsidRPr="00E131AC" w:rsidRDefault="00C03195" w:rsidP="00512B69">
            <w:pPr>
              <w:spacing w:before="120"/>
              <w:rPr>
                <w:rFonts w:cstheme="minorHAnsi"/>
                <w:sz w:val="18"/>
                <w:lang w:eastAsia="en-US"/>
              </w:rPr>
            </w:pPr>
            <w:r w:rsidRPr="00E131AC">
              <w:rPr>
                <w:rFonts w:cstheme="minorHAnsi"/>
                <w:sz w:val="18"/>
              </w:rPr>
              <w:t>Tablica informacyjna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95" w:rsidRPr="00E131AC" w:rsidRDefault="00C03195" w:rsidP="00512B69">
            <w:pPr>
              <w:spacing w:before="120"/>
              <w:rPr>
                <w:rFonts w:cstheme="minorHAnsi"/>
                <w:sz w:val="18"/>
                <w:lang w:eastAsia="en-US"/>
              </w:rPr>
            </w:pPr>
            <w:r w:rsidRPr="00E131AC">
              <w:rPr>
                <w:rFonts w:cstheme="minorHAnsi"/>
                <w:sz w:val="18"/>
              </w:rPr>
              <w:t>Zdjęcie potwierdzające umieszczenie tablicy w plenerze</w:t>
            </w:r>
          </w:p>
        </w:tc>
      </w:tr>
      <w:tr w:rsidR="00C03195" w:rsidRPr="008A640C" w:rsidTr="00512B69">
        <w:trPr>
          <w:cantSplit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3195" w:rsidRPr="00E131AC" w:rsidRDefault="00C03195" w:rsidP="00512B69">
            <w:pPr>
              <w:spacing w:before="120"/>
              <w:rPr>
                <w:rFonts w:cstheme="minorHAnsi"/>
                <w:sz w:val="18"/>
                <w:lang w:eastAsia="en-US"/>
              </w:rPr>
            </w:pPr>
            <w:r w:rsidRPr="00E131AC">
              <w:rPr>
                <w:rFonts w:cstheme="minorHAnsi"/>
                <w:sz w:val="18"/>
              </w:rPr>
              <w:t>Tablica pamiątkowa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95" w:rsidRPr="00E131AC" w:rsidRDefault="00C03195" w:rsidP="00512B69">
            <w:pPr>
              <w:spacing w:before="120"/>
              <w:rPr>
                <w:rFonts w:cstheme="minorHAnsi"/>
                <w:sz w:val="18"/>
                <w:lang w:eastAsia="en-US"/>
              </w:rPr>
            </w:pPr>
            <w:r w:rsidRPr="00E131AC">
              <w:rPr>
                <w:rFonts w:cstheme="minorHAnsi"/>
                <w:sz w:val="18"/>
              </w:rPr>
              <w:t xml:space="preserve">Zdjęcie potwierdzające umieszczenie tablicy </w:t>
            </w:r>
          </w:p>
        </w:tc>
      </w:tr>
      <w:tr w:rsidR="00C03195" w:rsidRPr="008A640C" w:rsidTr="00512B69">
        <w:trPr>
          <w:cantSplit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3195" w:rsidRPr="00E131AC" w:rsidRDefault="00C03195" w:rsidP="00512B69">
            <w:pPr>
              <w:spacing w:before="120"/>
              <w:rPr>
                <w:rFonts w:cstheme="minorHAnsi"/>
                <w:sz w:val="18"/>
                <w:lang w:eastAsia="en-US"/>
              </w:rPr>
            </w:pPr>
            <w:r w:rsidRPr="00E131AC">
              <w:rPr>
                <w:rFonts w:cstheme="minorHAnsi"/>
                <w:sz w:val="18"/>
              </w:rPr>
              <w:t>Ogłoszenia, artykuły w prasie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95" w:rsidRPr="00E131AC" w:rsidRDefault="00C03195" w:rsidP="00512B69">
            <w:pPr>
              <w:spacing w:before="120"/>
              <w:rPr>
                <w:rFonts w:cstheme="minorHAnsi"/>
                <w:sz w:val="18"/>
                <w:lang w:eastAsia="en-US"/>
              </w:rPr>
            </w:pPr>
            <w:r w:rsidRPr="00E131AC">
              <w:rPr>
                <w:rFonts w:cstheme="minorHAnsi"/>
                <w:sz w:val="18"/>
              </w:rPr>
              <w:t>Egzemplarze okazowe, w których znajdują się opublikowane artykuły lub ogłoszenia. Dopuszczalne są ich skany (w szczególności w przypadku bardzo niskich nakładów)</w:t>
            </w:r>
          </w:p>
        </w:tc>
      </w:tr>
      <w:tr w:rsidR="00C03195" w:rsidRPr="008A640C" w:rsidTr="00512B69">
        <w:trPr>
          <w:cantSplit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3195" w:rsidRPr="00E131AC" w:rsidRDefault="00C03195" w:rsidP="00512B69">
            <w:pPr>
              <w:spacing w:before="120"/>
              <w:rPr>
                <w:rFonts w:cstheme="minorHAnsi"/>
                <w:sz w:val="18"/>
                <w:lang w:eastAsia="en-US"/>
              </w:rPr>
            </w:pPr>
            <w:r w:rsidRPr="00E131AC">
              <w:rPr>
                <w:rFonts w:cstheme="minorHAnsi"/>
                <w:sz w:val="18"/>
              </w:rPr>
              <w:t>Materiały dla prasy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95" w:rsidRPr="00E131AC" w:rsidRDefault="00C03195" w:rsidP="00512B69">
            <w:pPr>
              <w:spacing w:before="120"/>
              <w:rPr>
                <w:rFonts w:cstheme="minorHAnsi"/>
                <w:sz w:val="18"/>
                <w:lang w:eastAsia="en-US"/>
              </w:rPr>
            </w:pPr>
            <w:r w:rsidRPr="00E131AC">
              <w:rPr>
                <w:rFonts w:cstheme="minorHAnsi"/>
                <w:sz w:val="18"/>
              </w:rPr>
              <w:t>Kopia materiałów dla prasy, ewentualnie lista wysyłkowa</w:t>
            </w:r>
          </w:p>
        </w:tc>
      </w:tr>
      <w:tr w:rsidR="00C03195" w:rsidRPr="008A640C" w:rsidTr="00512B69">
        <w:trPr>
          <w:cantSplit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3195" w:rsidRPr="00E131AC" w:rsidRDefault="00C03195" w:rsidP="00512B69">
            <w:pPr>
              <w:spacing w:before="120"/>
              <w:rPr>
                <w:rFonts w:cstheme="minorHAnsi"/>
                <w:sz w:val="18"/>
                <w:lang w:eastAsia="en-US"/>
              </w:rPr>
            </w:pPr>
            <w:r w:rsidRPr="00E131AC">
              <w:rPr>
                <w:rFonts w:cstheme="minorHAnsi"/>
                <w:sz w:val="18"/>
              </w:rPr>
              <w:t>Informacje, artykuły na portalach internetowych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95" w:rsidRPr="00E131AC" w:rsidRDefault="00C03195" w:rsidP="00512B69">
            <w:pPr>
              <w:spacing w:before="120"/>
              <w:rPr>
                <w:rFonts w:cstheme="minorHAnsi"/>
                <w:sz w:val="18"/>
                <w:lang w:eastAsia="en-US"/>
              </w:rPr>
            </w:pPr>
            <w:r w:rsidRPr="00E131AC">
              <w:rPr>
                <w:rFonts w:cstheme="minorHAnsi"/>
                <w:sz w:val="18"/>
              </w:rPr>
              <w:t>Zrzut z ekranu, na którym widać datę publikacji</w:t>
            </w:r>
          </w:p>
        </w:tc>
      </w:tr>
    </w:tbl>
    <w:p w:rsidR="004B6267" w:rsidRPr="00C03195" w:rsidRDefault="004B6267" w:rsidP="00C03195">
      <w:pPr>
        <w:pStyle w:val="Nagwek1"/>
        <w:numPr>
          <w:ilvl w:val="0"/>
          <w:numId w:val="44"/>
        </w:numPr>
      </w:pPr>
      <w:bookmarkStart w:id="28" w:name="_Toc474312993"/>
      <w:r w:rsidRPr="00C03195">
        <w:t>Termin wykonania zamówienia</w:t>
      </w:r>
      <w:bookmarkEnd w:id="28"/>
    </w:p>
    <w:p w:rsidR="00C03195" w:rsidRDefault="00C03195" w:rsidP="00C03195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realizacji zamówienia to </w:t>
      </w:r>
      <w:r w:rsidRPr="00AA6FE2">
        <w:rPr>
          <w:rFonts w:ascii="Times New Roman" w:hAnsi="Times New Roman" w:cs="Times New Roman"/>
          <w:b/>
          <w:sz w:val="20"/>
          <w:szCs w:val="20"/>
        </w:rPr>
        <w:t>29.06.2018</w:t>
      </w:r>
      <w:r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C03195" w:rsidRPr="00AA6FE2" w:rsidRDefault="00C03195" w:rsidP="00C03195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Zamawiający oczekuje, że:</w:t>
      </w:r>
    </w:p>
    <w:p w:rsidR="00C03195" w:rsidRDefault="00C03195" w:rsidP="00C0319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C0BF1">
        <w:rPr>
          <w:rFonts w:ascii="Times New Roman" w:hAnsi="Times New Roman" w:cs="Times New Roman"/>
          <w:sz w:val="20"/>
          <w:szCs w:val="20"/>
        </w:rPr>
        <w:t xml:space="preserve">Wykonawca opracuje i przekaże Zamawiającemu do akceptacji </w:t>
      </w:r>
      <w:r>
        <w:rPr>
          <w:rFonts w:ascii="Times New Roman" w:hAnsi="Times New Roman" w:cs="Times New Roman"/>
          <w:sz w:val="20"/>
          <w:szCs w:val="20"/>
        </w:rPr>
        <w:t>Strategię</w:t>
      </w:r>
      <w:r w:rsidRPr="009C0BF1">
        <w:rPr>
          <w:rFonts w:ascii="Times New Roman" w:hAnsi="Times New Roman" w:cs="Times New Roman"/>
          <w:sz w:val="20"/>
          <w:szCs w:val="20"/>
        </w:rPr>
        <w:t xml:space="preserve"> Promocyjn</w:t>
      </w:r>
      <w:r>
        <w:rPr>
          <w:rFonts w:ascii="Times New Roman" w:hAnsi="Times New Roman" w:cs="Times New Roman"/>
          <w:sz w:val="20"/>
          <w:szCs w:val="20"/>
        </w:rPr>
        <w:t>ą (plik zapisany w </w:t>
      </w:r>
      <w:r w:rsidRPr="009C0BF1">
        <w:rPr>
          <w:rFonts w:ascii="Times New Roman" w:hAnsi="Times New Roman" w:cs="Times New Roman"/>
          <w:sz w:val="20"/>
          <w:szCs w:val="20"/>
        </w:rPr>
        <w:t>formacie .</w:t>
      </w:r>
      <w:proofErr w:type="spellStart"/>
      <w:r w:rsidRPr="009C0BF1">
        <w:rPr>
          <w:rFonts w:ascii="Times New Roman" w:hAnsi="Times New Roman" w:cs="Times New Roman"/>
          <w:sz w:val="20"/>
          <w:szCs w:val="20"/>
        </w:rPr>
        <w:t>doc</w:t>
      </w:r>
      <w:proofErr w:type="spellEnd"/>
      <w:r w:rsidRPr="009C0BF1">
        <w:rPr>
          <w:rFonts w:ascii="Times New Roman" w:hAnsi="Times New Roman" w:cs="Times New Roman"/>
          <w:sz w:val="20"/>
          <w:szCs w:val="20"/>
        </w:rPr>
        <w:t xml:space="preserve">) w terminie 5 dni roboczych od dnia </w:t>
      </w:r>
      <w:r w:rsidRPr="009C0BF1">
        <w:rPr>
          <w:rFonts w:ascii="Times New Roman" w:hAnsi="Times New Roman" w:cs="Times New Roman"/>
          <w:color w:val="000000"/>
          <w:sz w:val="20"/>
          <w:szCs w:val="20"/>
        </w:rPr>
        <w:t>zawarcia</w:t>
      </w:r>
      <w:r w:rsidRPr="009C0BF1">
        <w:rPr>
          <w:rFonts w:ascii="Times New Roman" w:hAnsi="Times New Roman" w:cs="Times New Roman"/>
          <w:sz w:val="20"/>
          <w:szCs w:val="20"/>
        </w:rPr>
        <w:t xml:space="preserve"> umowy. </w:t>
      </w:r>
    </w:p>
    <w:p w:rsidR="00C03195" w:rsidRPr="009C0BF1" w:rsidRDefault="00C03195" w:rsidP="00C0319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C0BF1">
        <w:rPr>
          <w:rFonts w:ascii="Times New Roman" w:hAnsi="Times New Roman" w:cs="Times New Roman"/>
          <w:color w:val="000000"/>
          <w:sz w:val="20"/>
          <w:szCs w:val="20"/>
        </w:rPr>
        <w:t xml:space="preserve">Zamawiający dokona sprawdzenia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Strategii </w:t>
      </w:r>
      <w:r w:rsidRPr="009C0BF1">
        <w:rPr>
          <w:rFonts w:ascii="Times New Roman" w:hAnsi="Times New Roman" w:cs="Times New Roman"/>
          <w:color w:val="000000"/>
          <w:sz w:val="20"/>
          <w:szCs w:val="20"/>
        </w:rPr>
        <w:t xml:space="preserve">Promocyjnej w terminie do 5 dni roboczych od dnia ich przekazania przez Wykonawcę i poinformuje Wykonawcę czy przekazany </w:t>
      </w:r>
      <w:r>
        <w:rPr>
          <w:rFonts w:ascii="Times New Roman" w:hAnsi="Times New Roman" w:cs="Times New Roman"/>
          <w:color w:val="000000"/>
          <w:sz w:val="20"/>
          <w:szCs w:val="20"/>
        </w:rPr>
        <w:t>dokument</w:t>
      </w:r>
      <w:r w:rsidRPr="009C0BF1">
        <w:rPr>
          <w:rFonts w:ascii="Times New Roman" w:hAnsi="Times New Roman" w:cs="Times New Roman"/>
          <w:color w:val="000000"/>
          <w:sz w:val="20"/>
          <w:szCs w:val="20"/>
        </w:rPr>
        <w:t xml:space="preserve"> przyjmuje, czy też uzależnia ich przyjęcie od wprowadzenia zmian. </w:t>
      </w:r>
    </w:p>
    <w:p w:rsidR="00C03195" w:rsidRPr="00652868" w:rsidRDefault="00C03195" w:rsidP="00C0319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C0BF1">
        <w:rPr>
          <w:rFonts w:ascii="Times New Roman" w:hAnsi="Times New Roman" w:cs="Times New Roman"/>
          <w:color w:val="000000"/>
          <w:sz w:val="20"/>
          <w:szCs w:val="20"/>
        </w:rPr>
        <w:t xml:space="preserve">Wykonawca </w:t>
      </w:r>
      <w:r>
        <w:rPr>
          <w:rFonts w:ascii="Times New Roman" w:hAnsi="Times New Roman" w:cs="Times New Roman"/>
          <w:color w:val="000000"/>
          <w:sz w:val="20"/>
          <w:szCs w:val="20"/>
        </w:rPr>
        <w:t>dokona poprawek wskazanych przez Zamawiającego</w:t>
      </w:r>
      <w:r w:rsidRPr="009C0BF1">
        <w:rPr>
          <w:rFonts w:ascii="Times New Roman" w:hAnsi="Times New Roman" w:cs="Times New Roman"/>
          <w:color w:val="000000"/>
          <w:sz w:val="20"/>
          <w:szCs w:val="20"/>
        </w:rPr>
        <w:t xml:space="preserve">, w terminie nie dłuższym niż 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9C0B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9C0BF1">
        <w:rPr>
          <w:rFonts w:ascii="Times New Roman" w:hAnsi="Times New Roman" w:cs="Times New Roman"/>
          <w:color w:val="000000"/>
          <w:sz w:val="20"/>
          <w:szCs w:val="20"/>
        </w:rPr>
        <w:t xml:space="preserve">ni robocze i ponownie przekaże Zamawiającemu </w:t>
      </w:r>
      <w:r>
        <w:rPr>
          <w:rFonts w:ascii="Times New Roman" w:hAnsi="Times New Roman" w:cs="Times New Roman"/>
          <w:color w:val="000000"/>
          <w:sz w:val="20"/>
          <w:szCs w:val="20"/>
        </w:rPr>
        <w:t>Strategię Promocyjną</w:t>
      </w:r>
      <w:r w:rsidRPr="009C0B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do </w:t>
      </w:r>
      <w:r w:rsidRPr="009C0BF1">
        <w:rPr>
          <w:rFonts w:ascii="Times New Roman" w:hAnsi="Times New Roman" w:cs="Times New Roman"/>
          <w:color w:val="000000"/>
          <w:sz w:val="20"/>
          <w:szCs w:val="20"/>
        </w:rPr>
        <w:t>akceptacji.</w:t>
      </w:r>
    </w:p>
    <w:p w:rsidR="00C03195" w:rsidRPr="00652868" w:rsidRDefault="00C03195" w:rsidP="00C0319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2868">
        <w:rPr>
          <w:rFonts w:ascii="Times New Roman" w:hAnsi="Times New Roman" w:cs="Times New Roman"/>
          <w:color w:val="000000"/>
          <w:sz w:val="20"/>
          <w:szCs w:val="20"/>
        </w:rPr>
        <w:lastRenderedPageBreak/>
        <w:t>Zamawiający w terminie 1 dnia roboczego od daty przekazan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ia przez Wykonawcę poprawionej Strategii Promocyjnej, poinformuje </w:t>
      </w:r>
      <w:r w:rsidRPr="00652868">
        <w:rPr>
          <w:rFonts w:ascii="Times New Roman" w:hAnsi="Times New Roman" w:cs="Times New Roman"/>
          <w:color w:val="000000"/>
          <w:sz w:val="20"/>
          <w:szCs w:val="20"/>
        </w:rPr>
        <w:t>o ostatecznej akceptacji.</w:t>
      </w:r>
    </w:p>
    <w:p w:rsidR="00C03195" w:rsidRDefault="00C03195" w:rsidP="00C0319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2868">
        <w:rPr>
          <w:rFonts w:ascii="Times New Roman" w:hAnsi="Times New Roman" w:cs="Times New Roman"/>
          <w:sz w:val="20"/>
          <w:szCs w:val="20"/>
        </w:rPr>
        <w:t xml:space="preserve">Wykonawca, w terminie 3 dnia roboczych od dnia ostatecznej akceptacji przekaże Zamawiającemu </w:t>
      </w:r>
      <w:r>
        <w:rPr>
          <w:rFonts w:ascii="Times New Roman" w:hAnsi="Times New Roman" w:cs="Times New Roman"/>
          <w:sz w:val="20"/>
          <w:szCs w:val="20"/>
        </w:rPr>
        <w:t>Strategię Promocyjną</w:t>
      </w:r>
      <w:r w:rsidRPr="00652868">
        <w:rPr>
          <w:rFonts w:ascii="Times New Roman" w:hAnsi="Times New Roman" w:cs="Times New Roman"/>
          <w:sz w:val="20"/>
          <w:szCs w:val="20"/>
        </w:rPr>
        <w:t xml:space="preserve"> w postaci papierowej – 1 egzemplarz or</w:t>
      </w:r>
      <w:r>
        <w:rPr>
          <w:rFonts w:ascii="Times New Roman" w:hAnsi="Times New Roman" w:cs="Times New Roman"/>
          <w:sz w:val="20"/>
          <w:szCs w:val="20"/>
        </w:rPr>
        <w:t>az w postaci elektronicznej – 1 </w:t>
      </w:r>
      <w:r w:rsidRPr="00652868">
        <w:rPr>
          <w:rFonts w:ascii="Times New Roman" w:hAnsi="Times New Roman" w:cs="Times New Roman"/>
          <w:sz w:val="20"/>
          <w:szCs w:val="20"/>
        </w:rPr>
        <w:t>egzemplarz zgrany na płycie CD/DVD w formacie .doc.</w:t>
      </w:r>
    </w:p>
    <w:p w:rsidR="00C03195" w:rsidRPr="00AA6FE2" w:rsidRDefault="00C03195" w:rsidP="00C0319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A6FE2">
        <w:rPr>
          <w:rFonts w:ascii="Times New Roman" w:hAnsi="Times New Roman" w:cs="Times New Roman"/>
          <w:sz w:val="20"/>
          <w:szCs w:val="20"/>
        </w:rPr>
        <w:t>Wykonawca przedstawi Zamawiającemu propozycję informacji na stronę internetową w ciągu 5 dni roboczych od zatwierdzenia dokumentu Strategii Promocyjnej.</w:t>
      </w:r>
    </w:p>
    <w:p w:rsidR="00C03195" w:rsidRDefault="00C03195" w:rsidP="00C0319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A02C5">
        <w:rPr>
          <w:rFonts w:ascii="Times New Roman" w:hAnsi="Times New Roman" w:cs="Times New Roman"/>
          <w:sz w:val="20"/>
          <w:szCs w:val="20"/>
        </w:rPr>
        <w:t>Termin umieszczenia tablicy informacyjnej nie może przekroczyć 20 dni roboczych od dnia podpisania umowy.</w:t>
      </w:r>
    </w:p>
    <w:p w:rsidR="00C03195" w:rsidRDefault="00C03195" w:rsidP="00C0319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A02C5">
        <w:rPr>
          <w:rFonts w:ascii="Times New Roman" w:hAnsi="Times New Roman" w:cs="Times New Roman"/>
          <w:sz w:val="20"/>
          <w:szCs w:val="20"/>
        </w:rPr>
        <w:t>Termin umieszczenia tablicy pamiątkowej nie może przekroczy</w:t>
      </w:r>
      <w:r>
        <w:rPr>
          <w:rFonts w:ascii="Times New Roman" w:hAnsi="Times New Roman" w:cs="Times New Roman"/>
          <w:sz w:val="20"/>
          <w:szCs w:val="20"/>
        </w:rPr>
        <w:t xml:space="preserve">ć 3 miesięcy po zakończeniu </w:t>
      </w:r>
      <w:r w:rsidRPr="003E7442">
        <w:rPr>
          <w:rFonts w:ascii="Times New Roman" w:hAnsi="Times New Roman" w:cs="Times New Roman"/>
          <w:i/>
          <w:sz w:val="20"/>
          <w:szCs w:val="20"/>
        </w:rPr>
        <w:t>Projektu</w:t>
      </w:r>
      <w:r w:rsidRPr="004A02C5">
        <w:rPr>
          <w:rFonts w:ascii="Times New Roman" w:hAnsi="Times New Roman" w:cs="Times New Roman"/>
          <w:sz w:val="20"/>
          <w:szCs w:val="20"/>
        </w:rPr>
        <w:t>.</w:t>
      </w:r>
    </w:p>
    <w:p w:rsidR="00C03195" w:rsidRPr="00674C39" w:rsidRDefault="00C03195" w:rsidP="00C0319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4770">
        <w:rPr>
          <w:rFonts w:ascii="Times New Roman" w:hAnsi="Times New Roman" w:cs="Times New Roman"/>
          <w:sz w:val="20"/>
          <w:szCs w:val="20"/>
        </w:rPr>
        <w:t xml:space="preserve">Wykonawca pierwszą wersję dokumentacji </w:t>
      </w:r>
      <w:r>
        <w:rPr>
          <w:rFonts w:ascii="Times New Roman" w:hAnsi="Times New Roman" w:cs="Times New Roman"/>
          <w:sz w:val="20"/>
          <w:szCs w:val="20"/>
        </w:rPr>
        <w:t xml:space="preserve">działań informacyjnych i promocyjnych </w:t>
      </w:r>
      <w:r w:rsidRPr="00864770">
        <w:rPr>
          <w:rFonts w:ascii="Times New Roman" w:hAnsi="Times New Roman" w:cs="Times New Roman"/>
          <w:sz w:val="20"/>
          <w:szCs w:val="20"/>
        </w:rPr>
        <w:t>przedstawi Zamawiającemu po wykonaniu pierwszego działania związanego z promocją, zgodnie z planem opracowanym w Strategii.</w:t>
      </w:r>
    </w:p>
    <w:p w:rsidR="004B6267" w:rsidRPr="005F10E7" w:rsidRDefault="00C03195" w:rsidP="00C03195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Dla pozostałych zadań Wykonawca zaproponuje datę ich wykonania w Strategii Promocji. Po akceptacji Strategii Promocji przez Zamawiającego terminy te staną się wiążące</w:t>
      </w:r>
      <w:r w:rsidR="00221B38" w:rsidRPr="005F10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22262" w:rsidRPr="00C03195" w:rsidRDefault="00221B38" w:rsidP="00C03195">
      <w:pPr>
        <w:pStyle w:val="Nagwek1"/>
        <w:numPr>
          <w:ilvl w:val="0"/>
          <w:numId w:val="44"/>
        </w:numPr>
      </w:pPr>
      <w:bookmarkStart w:id="29" w:name="_Toc474312994"/>
      <w:r w:rsidRPr="00C03195">
        <w:t>Postanowienia</w:t>
      </w:r>
      <w:r w:rsidR="004E58C5" w:rsidRPr="00C03195">
        <w:t xml:space="preserve"> końcowe</w:t>
      </w:r>
      <w:bookmarkEnd w:id="29"/>
    </w:p>
    <w:p w:rsidR="004E58C5" w:rsidRPr="00205858" w:rsidRDefault="008E2C21" w:rsidP="0020585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E53">
        <w:rPr>
          <w:rFonts w:ascii="Times New Roman" w:hAnsi="Times New Roman" w:cs="Times New Roman"/>
          <w:sz w:val="20"/>
          <w:szCs w:val="20"/>
        </w:rPr>
        <w:t xml:space="preserve">Prawa autorskie </w:t>
      </w:r>
      <w:r>
        <w:rPr>
          <w:rFonts w:ascii="Times New Roman" w:hAnsi="Times New Roman" w:cs="Times New Roman"/>
          <w:sz w:val="20"/>
          <w:szCs w:val="20"/>
        </w:rPr>
        <w:t>do</w:t>
      </w:r>
      <w:r w:rsidRPr="00087E53">
        <w:rPr>
          <w:rFonts w:ascii="Times New Roman" w:hAnsi="Times New Roman" w:cs="Times New Roman"/>
          <w:sz w:val="20"/>
          <w:szCs w:val="20"/>
        </w:rPr>
        <w:t xml:space="preserve"> wytworów pracy Wykonawcy powstałych w ramach </w:t>
      </w:r>
      <w:r>
        <w:rPr>
          <w:rFonts w:ascii="Times New Roman" w:hAnsi="Times New Roman" w:cs="Times New Roman"/>
          <w:sz w:val="20"/>
          <w:szCs w:val="20"/>
        </w:rPr>
        <w:t>niniejszego projektu zostan</w:t>
      </w:r>
      <w:r w:rsidRPr="00087E53">
        <w:rPr>
          <w:rFonts w:ascii="Times New Roman" w:hAnsi="Times New Roman" w:cs="Times New Roman"/>
          <w:sz w:val="20"/>
          <w:szCs w:val="20"/>
        </w:rPr>
        <w:t>ą przekazane na rzecz Zamawiającego</w:t>
      </w:r>
    </w:p>
    <w:p w:rsidR="001A313F" w:rsidRPr="005F10E7" w:rsidRDefault="001A313F" w:rsidP="00252AC0">
      <w:pPr>
        <w:rPr>
          <w:rFonts w:ascii="Times New Roman" w:hAnsi="Times New Roman" w:cs="Times New Roman"/>
          <w:sz w:val="18"/>
        </w:rPr>
      </w:pPr>
    </w:p>
    <w:sectPr w:rsidR="001A313F" w:rsidRPr="005F10E7" w:rsidSect="007245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C2" w:rsidRDefault="002F28C2" w:rsidP="002B2343">
      <w:pPr>
        <w:spacing w:after="0" w:line="240" w:lineRule="auto"/>
      </w:pPr>
      <w:r>
        <w:separator/>
      </w:r>
    </w:p>
  </w:endnote>
  <w:endnote w:type="continuationSeparator" w:id="0">
    <w:p w:rsidR="002F28C2" w:rsidRDefault="002F28C2" w:rsidP="002B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C2" w:rsidRDefault="002F28C2" w:rsidP="002B2343">
      <w:pPr>
        <w:spacing w:after="0" w:line="240" w:lineRule="auto"/>
      </w:pPr>
      <w:r>
        <w:separator/>
      </w:r>
    </w:p>
  </w:footnote>
  <w:footnote w:type="continuationSeparator" w:id="0">
    <w:p w:rsidR="002F28C2" w:rsidRDefault="002F28C2" w:rsidP="002B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B4" w:rsidRDefault="002C16B4">
    <w:pPr>
      <w:pStyle w:val="Nagwek"/>
    </w:pPr>
    <w:r>
      <w:rPr>
        <w:noProof/>
      </w:rPr>
      <w:drawing>
        <wp:inline distT="0" distB="0" distL="0" distR="0">
          <wp:extent cx="5760720" cy="812800"/>
          <wp:effectExtent l="19050" t="0" r="0" b="0"/>
          <wp:docPr id="2" name="Obraz 1" descr="EFRR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BCC"/>
    <w:multiLevelType w:val="hybridMultilevel"/>
    <w:tmpl w:val="F7E81D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50B1D"/>
    <w:multiLevelType w:val="hybridMultilevel"/>
    <w:tmpl w:val="2E8C04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7FFA"/>
    <w:multiLevelType w:val="multilevel"/>
    <w:tmpl w:val="447E20F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Nagwek5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2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0C610A6F"/>
    <w:multiLevelType w:val="hybridMultilevel"/>
    <w:tmpl w:val="DC0AE83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213D5E"/>
    <w:multiLevelType w:val="hybridMultilevel"/>
    <w:tmpl w:val="147E6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76A0F"/>
    <w:multiLevelType w:val="hybridMultilevel"/>
    <w:tmpl w:val="43404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B016F"/>
    <w:multiLevelType w:val="hybridMultilevel"/>
    <w:tmpl w:val="403828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52C33"/>
    <w:multiLevelType w:val="hybridMultilevel"/>
    <w:tmpl w:val="AAE0C5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70C53"/>
    <w:multiLevelType w:val="hybridMultilevel"/>
    <w:tmpl w:val="D99CD44C"/>
    <w:lvl w:ilvl="0" w:tplc="BBBC9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E14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C05F97"/>
    <w:multiLevelType w:val="hybridMultilevel"/>
    <w:tmpl w:val="AA5E6B38"/>
    <w:lvl w:ilvl="0" w:tplc="C1DA4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264EF"/>
    <w:multiLevelType w:val="multilevel"/>
    <w:tmpl w:val="1DE08CB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792"/>
      </w:pPr>
    </w:lvl>
    <w:lvl w:ilvl="5">
      <w:start w:val="1"/>
      <w:numFmt w:val="decimal"/>
      <w:lvlText w:val="%1.%2.%3.%4.%5.%6."/>
      <w:lvlJc w:val="left"/>
      <w:pPr>
        <w:ind w:left="2168" w:hanging="936"/>
      </w:pPr>
    </w:lvl>
    <w:lvl w:ilvl="6">
      <w:start w:val="1"/>
      <w:numFmt w:val="decimal"/>
      <w:lvlText w:val="%1.%2.%3.%4.%5.%6.%7."/>
      <w:lvlJc w:val="left"/>
      <w:pPr>
        <w:ind w:left="2672" w:hanging="1080"/>
      </w:pPr>
    </w:lvl>
    <w:lvl w:ilvl="7">
      <w:start w:val="1"/>
      <w:numFmt w:val="decimal"/>
      <w:lvlText w:val="%1.%2.%3.%4.%5.%6.%7.%8."/>
      <w:lvlJc w:val="left"/>
      <w:pPr>
        <w:ind w:left="3176" w:hanging="1224"/>
      </w:pPr>
    </w:lvl>
    <w:lvl w:ilvl="8">
      <w:start w:val="1"/>
      <w:numFmt w:val="decimal"/>
      <w:lvlText w:val="%1.%2.%3.%4.%5.%6.%7.%8.%9."/>
      <w:lvlJc w:val="left"/>
      <w:pPr>
        <w:ind w:left="3752" w:hanging="1440"/>
      </w:pPr>
    </w:lvl>
  </w:abstractNum>
  <w:abstractNum w:abstractNumId="12">
    <w:nsid w:val="20EF3952"/>
    <w:multiLevelType w:val="hybridMultilevel"/>
    <w:tmpl w:val="6DD27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348FC"/>
    <w:multiLevelType w:val="hybridMultilevel"/>
    <w:tmpl w:val="481CC2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57547"/>
    <w:multiLevelType w:val="hybridMultilevel"/>
    <w:tmpl w:val="F19A37B6"/>
    <w:lvl w:ilvl="0" w:tplc="2354BFD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2C2C13A4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EC502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11D5E74"/>
    <w:multiLevelType w:val="hybridMultilevel"/>
    <w:tmpl w:val="81727AE8"/>
    <w:lvl w:ilvl="0" w:tplc="33BE49BA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7">
    <w:nsid w:val="318045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4C11A8"/>
    <w:multiLevelType w:val="hybridMultilevel"/>
    <w:tmpl w:val="A0A684C8"/>
    <w:lvl w:ilvl="0" w:tplc="04150001">
      <w:start w:val="1"/>
      <w:numFmt w:val="lowerLetter"/>
      <w:lvlText w:val="%1)"/>
      <w:lvlJc w:val="left"/>
      <w:pPr>
        <w:ind w:left="1262" w:hanging="360"/>
      </w:pPr>
    </w:lvl>
    <w:lvl w:ilvl="1" w:tplc="04150003" w:tentative="1">
      <w:start w:val="1"/>
      <w:numFmt w:val="lowerLetter"/>
      <w:lvlText w:val="%2."/>
      <w:lvlJc w:val="left"/>
      <w:pPr>
        <w:ind w:left="542" w:hanging="360"/>
      </w:pPr>
    </w:lvl>
    <w:lvl w:ilvl="2" w:tplc="04150005">
      <w:start w:val="1"/>
      <w:numFmt w:val="lowerRoman"/>
      <w:lvlText w:val="%3."/>
      <w:lvlJc w:val="right"/>
      <w:pPr>
        <w:ind w:left="1262" w:hanging="180"/>
      </w:pPr>
    </w:lvl>
    <w:lvl w:ilvl="3" w:tplc="04150001" w:tentative="1">
      <w:start w:val="1"/>
      <w:numFmt w:val="decimal"/>
      <w:lvlText w:val="%4."/>
      <w:lvlJc w:val="left"/>
      <w:pPr>
        <w:ind w:left="1982" w:hanging="360"/>
      </w:pPr>
    </w:lvl>
    <w:lvl w:ilvl="4" w:tplc="04150003" w:tentative="1">
      <w:start w:val="1"/>
      <w:numFmt w:val="lowerLetter"/>
      <w:lvlText w:val="%5."/>
      <w:lvlJc w:val="left"/>
      <w:pPr>
        <w:ind w:left="2702" w:hanging="360"/>
      </w:pPr>
    </w:lvl>
    <w:lvl w:ilvl="5" w:tplc="04150005" w:tentative="1">
      <w:start w:val="1"/>
      <w:numFmt w:val="lowerRoman"/>
      <w:lvlText w:val="%6."/>
      <w:lvlJc w:val="right"/>
      <w:pPr>
        <w:ind w:left="3422" w:hanging="180"/>
      </w:pPr>
    </w:lvl>
    <w:lvl w:ilvl="6" w:tplc="04150001" w:tentative="1">
      <w:start w:val="1"/>
      <w:numFmt w:val="decimal"/>
      <w:lvlText w:val="%7."/>
      <w:lvlJc w:val="left"/>
      <w:pPr>
        <w:ind w:left="4142" w:hanging="360"/>
      </w:pPr>
    </w:lvl>
    <w:lvl w:ilvl="7" w:tplc="04150003" w:tentative="1">
      <w:start w:val="1"/>
      <w:numFmt w:val="lowerLetter"/>
      <w:lvlText w:val="%8."/>
      <w:lvlJc w:val="left"/>
      <w:pPr>
        <w:ind w:left="4862" w:hanging="360"/>
      </w:pPr>
    </w:lvl>
    <w:lvl w:ilvl="8" w:tplc="04150005" w:tentative="1">
      <w:start w:val="1"/>
      <w:numFmt w:val="lowerRoman"/>
      <w:lvlText w:val="%9."/>
      <w:lvlJc w:val="right"/>
      <w:pPr>
        <w:ind w:left="5582" w:hanging="180"/>
      </w:pPr>
    </w:lvl>
  </w:abstractNum>
  <w:abstractNum w:abstractNumId="19">
    <w:nsid w:val="34A445E3"/>
    <w:multiLevelType w:val="hybridMultilevel"/>
    <w:tmpl w:val="61DC9804"/>
    <w:lvl w:ilvl="0" w:tplc="9BB27B58">
      <w:numFmt w:val="bullet"/>
      <w:lvlText w:val="•"/>
      <w:lvlJc w:val="left"/>
      <w:pPr>
        <w:ind w:left="1068" w:hanging="708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45ADA"/>
    <w:multiLevelType w:val="multilevel"/>
    <w:tmpl w:val="72B8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2415F0"/>
    <w:multiLevelType w:val="hybridMultilevel"/>
    <w:tmpl w:val="875EA230"/>
    <w:lvl w:ilvl="0" w:tplc="0415001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E5BE4"/>
    <w:multiLevelType w:val="hybridMultilevel"/>
    <w:tmpl w:val="FB5A433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006233"/>
    <w:multiLevelType w:val="hybridMultilevel"/>
    <w:tmpl w:val="1D7EB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8392A"/>
    <w:multiLevelType w:val="hybridMultilevel"/>
    <w:tmpl w:val="95DC9D40"/>
    <w:lvl w:ilvl="0" w:tplc="04150005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5">
    <w:nsid w:val="59CC3B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E192B62"/>
    <w:multiLevelType w:val="hybridMultilevel"/>
    <w:tmpl w:val="2856CFBE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04651"/>
    <w:multiLevelType w:val="hybridMultilevel"/>
    <w:tmpl w:val="8AAC910A"/>
    <w:lvl w:ilvl="0" w:tplc="0415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96F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2340D68"/>
    <w:multiLevelType w:val="hybridMultilevel"/>
    <w:tmpl w:val="66DA2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50366"/>
    <w:multiLevelType w:val="hybridMultilevel"/>
    <w:tmpl w:val="4476F2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75077"/>
    <w:multiLevelType w:val="hybridMultilevel"/>
    <w:tmpl w:val="3126DCE4"/>
    <w:lvl w:ilvl="0" w:tplc="B6823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39EA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36C7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EF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65D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9EB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876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82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26BD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610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32"/>
  </w:num>
  <w:num w:numId="16">
    <w:abstractNumId w:val="6"/>
  </w:num>
  <w:num w:numId="17">
    <w:abstractNumId w:val="1"/>
  </w:num>
  <w:num w:numId="18">
    <w:abstractNumId w:val="21"/>
  </w:num>
  <w:num w:numId="19">
    <w:abstractNumId w:val="24"/>
  </w:num>
  <w:num w:numId="20">
    <w:abstractNumId w:val="10"/>
  </w:num>
  <w:num w:numId="21">
    <w:abstractNumId w:val="22"/>
  </w:num>
  <w:num w:numId="22">
    <w:abstractNumId w:val="3"/>
  </w:num>
  <w:num w:numId="23">
    <w:abstractNumId w:val="28"/>
  </w:num>
  <w:num w:numId="24">
    <w:abstractNumId w:val="14"/>
  </w:num>
  <w:num w:numId="25">
    <w:abstractNumId w:val="8"/>
  </w:num>
  <w:num w:numId="26">
    <w:abstractNumId w:val="31"/>
  </w:num>
  <w:num w:numId="27">
    <w:abstractNumId w:val="27"/>
  </w:num>
  <w:num w:numId="28">
    <w:abstractNumId w:val="0"/>
  </w:num>
  <w:num w:numId="29">
    <w:abstractNumId w:val="16"/>
  </w:num>
  <w:num w:numId="30">
    <w:abstractNumId w:val="26"/>
  </w:num>
  <w:num w:numId="31">
    <w:abstractNumId w:val="4"/>
  </w:num>
  <w:num w:numId="32">
    <w:abstractNumId w:val="18"/>
  </w:num>
  <w:num w:numId="33">
    <w:abstractNumId w:val="29"/>
  </w:num>
  <w:num w:numId="34">
    <w:abstractNumId w:val="11"/>
  </w:num>
  <w:num w:numId="35">
    <w:abstractNumId w:val="12"/>
  </w:num>
  <w:num w:numId="36">
    <w:abstractNumId w:val="7"/>
  </w:num>
  <w:num w:numId="37">
    <w:abstractNumId w:val="20"/>
  </w:num>
  <w:num w:numId="38">
    <w:abstractNumId w:val="30"/>
  </w:num>
  <w:num w:numId="39">
    <w:abstractNumId w:val="13"/>
  </w:num>
  <w:num w:numId="40">
    <w:abstractNumId w:val="23"/>
  </w:num>
  <w:num w:numId="41">
    <w:abstractNumId w:val="19"/>
  </w:num>
  <w:num w:numId="42">
    <w:abstractNumId w:val="9"/>
  </w:num>
  <w:num w:numId="43">
    <w:abstractNumId w:val="5"/>
  </w:num>
  <w:num w:numId="44">
    <w:abstractNumId w:val="25"/>
  </w:num>
  <w:num w:numId="45">
    <w:abstractNumId w:val="1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4A"/>
    <w:rsid w:val="000448AB"/>
    <w:rsid w:val="00055687"/>
    <w:rsid w:val="00096DDE"/>
    <w:rsid w:val="000B67F2"/>
    <w:rsid w:val="000F5654"/>
    <w:rsid w:val="00100480"/>
    <w:rsid w:val="00116196"/>
    <w:rsid w:val="001204C3"/>
    <w:rsid w:val="0012194B"/>
    <w:rsid w:val="00124C39"/>
    <w:rsid w:val="001557DF"/>
    <w:rsid w:val="00176AD7"/>
    <w:rsid w:val="001A313F"/>
    <w:rsid w:val="001B7456"/>
    <w:rsid w:val="00205858"/>
    <w:rsid w:val="00221B38"/>
    <w:rsid w:val="00240A33"/>
    <w:rsid w:val="00252AC0"/>
    <w:rsid w:val="002A693C"/>
    <w:rsid w:val="002B2343"/>
    <w:rsid w:val="002C16B4"/>
    <w:rsid w:val="002F28C2"/>
    <w:rsid w:val="00327AA2"/>
    <w:rsid w:val="00363410"/>
    <w:rsid w:val="003C4CAC"/>
    <w:rsid w:val="0040090C"/>
    <w:rsid w:val="00422E0D"/>
    <w:rsid w:val="00452985"/>
    <w:rsid w:val="004541E0"/>
    <w:rsid w:val="00457020"/>
    <w:rsid w:val="00462A77"/>
    <w:rsid w:val="0046414A"/>
    <w:rsid w:val="0047035D"/>
    <w:rsid w:val="004814E7"/>
    <w:rsid w:val="004943B4"/>
    <w:rsid w:val="004952B0"/>
    <w:rsid w:val="004B6267"/>
    <w:rsid w:val="004D4235"/>
    <w:rsid w:val="004E58C5"/>
    <w:rsid w:val="004F583C"/>
    <w:rsid w:val="00502770"/>
    <w:rsid w:val="00502E94"/>
    <w:rsid w:val="00567EDC"/>
    <w:rsid w:val="00587A7B"/>
    <w:rsid w:val="005B2751"/>
    <w:rsid w:val="005D0CCF"/>
    <w:rsid w:val="005F10E7"/>
    <w:rsid w:val="00652868"/>
    <w:rsid w:val="00653567"/>
    <w:rsid w:val="00661566"/>
    <w:rsid w:val="006707FC"/>
    <w:rsid w:val="006B6B7D"/>
    <w:rsid w:val="006B7328"/>
    <w:rsid w:val="006D6636"/>
    <w:rsid w:val="006E3B00"/>
    <w:rsid w:val="00702C6F"/>
    <w:rsid w:val="00702E47"/>
    <w:rsid w:val="00706709"/>
    <w:rsid w:val="0071366F"/>
    <w:rsid w:val="007245FD"/>
    <w:rsid w:val="00750060"/>
    <w:rsid w:val="007533B7"/>
    <w:rsid w:val="007538A1"/>
    <w:rsid w:val="007D4031"/>
    <w:rsid w:val="007F78D4"/>
    <w:rsid w:val="00801358"/>
    <w:rsid w:val="00803982"/>
    <w:rsid w:val="008143B2"/>
    <w:rsid w:val="008236D9"/>
    <w:rsid w:val="00836B0A"/>
    <w:rsid w:val="0088649A"/>
    <w:rsid w:val="008A1197"/>
    <w:rsid w:val="008A36CB"/>
    <w:rsid w:val="008B04DD"/>
    <w:rsid w:val="008D7BEB"/>
    <w:rsid w:val="008E2C21"/>
    <w:rsid w:val="00905DA4"/>
    <w:rsid w:val="00926D88"/>
    <w:rsid w:val="009A4DD5"/>
    <w:rsid w:val="009B668D"/>
    <w:rsid w:val="009C0BF1"/>
    <w:rsid w:val="009C4872"/>
    <w:rsid w:val="009D236A"/>
    <w:rsid w:val="009D29BF"/>
    <w:rsid w:val="009D6DDC"/>
    <w:rsid w:val="009E616D"/>
    <w:rsid w:val="00A1704A"/>
    <w:rsid w:val="00A224FD"/>
    <w:rsid w:val="00A521E1"/>
    <w:rsid w:val="00A60460"/>
    <w:rsid w:val="00A70997"/>
    <w:rsid w:val="00A7541F"/>
    <w:rsid w:val="00A90FAE"/>
    <w:rsid w:val="00AD3620"/>
    <w:rsid w:val="00AE5E50"/>
    <w:rsid w:val="00AF5F61"/>
    <w:rsid w:val="00B15B75"/>
    <w:rsid w:val="00B24275"/>
    <w:rsid w:val="00B30CFC"/>
    <w:rsid w:val="00B356FB"/>
    <w:rsid w:val="00B87B53"/>
    <w:rsid w:val="00BD1BDF"/>
    <w:rsid w:val="00BD7566"/>
    <w:rsid w:val="00BE0826"/>
    <w:rsid w:val="00BF3BC8"/>
    <w:rsid w:val="00C03195"/>
    <w:rsid w:val="00C1392A"/>
    <w:rsid w:val="00C22262"/>
    <w:rsid w:val="00C35D90"/>
    <w:rsid w:val="00C4430D"/>
    <w:rsid w:val="00C63DA1"/>
    <w:rsid w:val="00C64845"/>
    <w:rsid w:val="00C97E96"/>
    <w:rsid w:val="00CC1956"/>
    <w:rsid w:val="00CC1E67"/>
    <w:rsid w:val="00D02FE7"/>
    <w:rsid w:val="00D05A6A"/>
    <w:rsid w:val="00D70A70"/>
    <w:rsid w:val="00D73430"/>
    <w:rsid w:val="00D80BD1"/>
    <w:rsid w:val="00D86BB3"/>
    <w:rsid w:val="00D9207F"/>
    <w:rsid w:val="00D973F7"/>
    <w:rsid w:val="00DB3338"/>
    <w:rsid w:val="00DE502C"/>
    <w:rsid w:val="00DF6942"/>
    <w:rsid w:val="00E13D60"/>
    <w:rsid w:val="00E824CF"/>
    <w:rsid w:val="00E86888"/>
    <w:rsid w:val="00E96084"/>
    <w:rsid w:val="00EB34E0"/>
    <w:rsid w:val="00EF7477"/>
    <w:rsid w:val="00F02A04"/>
    <w:rsid w:val="00F22F94"/>
    <w:rsid w:val="00F52B03"/>
    <w:rsid w:val="00F65276"/>
    <w:rsid w:val="00F86622"/>
    <w:rsid w:val="00FA0554"/>
    <w:rsid w:val="00F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7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F78D4"/>
    <w:pPr>
      <w:keepNext/>
      <w:numPr>
        <w:ilvl w:val="2"/>
        <w:numId w:val="1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F78D4"/>
    <w:pPr>
      <w:keepNext/>
      <w:numPr>
        <w:ilvl w:val="3"/>
        <w:numId w:val="14"/>
      </w:numPr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7F78D4"/>
    <w:pPr>
      <w:keepNext/>
      <w:numPr>
        <w:ilvl w:val="1"/>
        <w:numId w:val="14"/>
      </w:numPr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7F78D4"/>
    <w:pPr>
      <w:numPr>
        <w:ilvl w:val="5"/>
        <w:numId w:val="1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7F78D4"/>
    <w:pPr>
      <w:numPr>
        <w:ilvl w:val="6"/>
        <w:numId w:val="1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F78D4"/>
    <w:pPr>
      <w:numPr>
        <w:ilvl w:val="7"/>
        <w:numId w:val="14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F78D4"/>
    <w:pPr>
      <w:numPr>
        <w:ilvl w:val="8"/>
        <w:numId w:val="14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7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F78D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F78D4"/>
    <w:rPr>
      <w:rFonts w:ascii="Arial" w:eastAsia="Times New Roman" w:hAnsi="Arial" w:cs="Arial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F78D4"/>
    <w:rPr>
      <w:rFonts w:ascii="Arial" w:eastAsia="Times New Roman" w:hAnsi="Arial" w:cs="Arial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F78D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F78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F78D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F78D4"/>
    <w:rPr>
      <w:rFonts w:ascii="Arial" w:eastAsia="Times New Roman" w:hAnsi="Arial" w:cs="Arial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F78D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7F78D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F78D4"/>
    <w:pPr>
      <w:spacing w:after="100"/>
      <w:ind w:left="440"/>
    </w:pPr>
  </w:style>
  <w:style w:type="paragraph" w:styleId="Akapitzlist">
    <w:name w:val="List Paragraph"/>
    <w:aliases w:val="Numerowanie,L1,Akapit z listą5,Akapit normalny,List Paragraph"/>
    <w:basedOn w:val="Normalny"/>
    <w:link w:val="AkapitzlistZnak"/>
    <w:qFormat/>
    <w:rsid w:val="007F78D4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7F78D4"/>
  </w:style>
  <w:style w:type="paragraph" w:styleId="Nagwekspisutreci">
    <w:name w:val="TOC Heading"/>
    <w:basedOn w:val="Nagwek1"/>
    <w:next w:val="Normalny"/>
    <w:uiPriority w:val="39"/>
    <w:unhideWhenUsed/>
    <w:qFormat/>
    <w:rsid w:val="007F78D4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75006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C711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999999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7119"/>
    <w:rPr>
      <w:rFonts w:ascii="Arial" w:eastAsia="Times New Roman" w:hAnsi="Arial" w:cs="Times New Roman"/>
      <w:color w:val="999999"/>
      <w:szCs w:val="20"/>
      <w:lang w:eastAsia="pl-PL"/>
    </w:rPr>
  </w:style>
  <w:style w:type="paragraph" w:customStyle="1" w:styleId="Mj">
    <w:name w:val="Mój"/>
    <w:basedOn w:val="Normalny"/>
    <w:qFormat/>
    <w:rsid w:val="00FC7119"/>
    <w:pPr>
      <w:spacing w:before="120"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3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3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34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BD7566"/>
  </w:style>
  <w:style w:type="paragraph" w:styleId="Nagwek">
    <w:name w:val="header"/>
    <w:basedOn w:val="Normalny"/>
    <w:link w:val="NagwekZnak"/>
    <w:uiPriority w:val="99"/>
    <w:unhideWhenUsed/>
    <w:rsid w:val="00C9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E96"/>
  </w:style>
  <w:style w:type="paragraph" w:styleId="Stopka">
    <w:name w:val="footer"/>
    <w:basedOn w:val="Normalny"/>
    <w:link w:val="StopkaZnak"/>
    <w:uiPriority w:val="99"/>
    <w:unhideWhenUsed/>
    <w:rsid w:val="00C9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E96"/>
  </w:style>
  <w:style w:type="paragraph" w:styleId="Tekstdymka">
    <w:name w:val="Balloon Text"/>
    <w:basedOn w:val="Normalny"/>
    <w:link w:val="TekstdymkaZnak"/>
    <w:uiPriority w:val="99"/>
    <w:semiHidden/>
    <w:unhideWhenUsed/>
    <w:rsid w:val="002C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6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8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8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826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E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E616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1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7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F78D4"/>
    <w:pPr>
      <w:keepNext/>
      <w:numPr>
        <w:ilvl w:val="2"/>
        <w:numId w:val="1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F78D4"/>
    <w:pPr>
      <w:keepNext/>
      <w:numPr>
        <w:ilvl w:val="3"/>
        <w:numId w:val="14"/>
      </w:numPr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7F78D4"/>
    <w:pPr>
      <w:keepNext/>
      <w:numPr>
        <w:ilvl w:val="1"/>
        <w:numId w:val="14"/>
      </w:numPr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7F78D4"/>
    <w:pPr>
      <w:numPr>
        <w:ilvl w:val="5"/>
        <w:numId w:val="1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7F78D4"/>
    <w:pPr>
      <w:numPr>
        <w:ilvl w:val="6"/>
        <w:numId w:val="1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F78D4"/>
    <w:pPr>
      <w:numPr>
        <w:ilvl w:val="7"/>
        <w:numId w:val="14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F78D4"/>
    <w:pPr>
      <w:numPr>
        <w:ilvl w:val="8"/>
        <w:numId w:val="14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7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F78D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F78D4"/>
    <w:rPr>
      <w:rFonts w:ascii="Arial" w:eastAsia="Times New Roman" w:hAnsi="Arial" w:cs="Arial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F78D4"/>
    <w:rPr>
      <w:rFonts w:ascii="Arial" w:eastAsia="Times New Roman" w:hAnsi="Arial" w:cs="Arial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F78D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F78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F78D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F78D4"/>
    <w:rPr>
      <w:rFonts w:ascii="Arial" w:eastAsia="Times New Roman" w:hAnsi="Arial" w:cs="Arial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F78D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7F78D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F78D4"/>
    <w:pPr>
      <w:spacing w:after="100"/>
      <w:ind w:left="440"/>
    </w:pPr>
  </w:style>
  <w:style w:type="paragraph" w:styleId="Akapitzlist">
    <w:name w:val="List Paragraph"/>
    <w:aliases w:val="Numerowanie,L1,Akapit z listą5,Akapit normalny,List Paragraph"/>
    <w:basedOn w:val="Normalny"/>
    <w:link w:val="AkapitzlistZnak"/>
    <w:qFormat/>
    <w:rsid w:val="007F78D4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7F78D4"/>
  </w:style>
  <w:style w:type="paragraph" w:styleId="Nagwekspisutreci">
    <w:name w:val="TOC Heading"/>
    <w:basedOn w:val="Nagwek1"/>
    <w:next w:val="Normalny"/>
    <w:uiPriority w:val="39"/>
    <w:unhideWhenUsed/>
    <w:qFormat/>
    <w:rsid w:val="007F78D4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75006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C711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999999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7119"/>
    <w:rPr>
      <w:rFonts w:ascii="Arial" w:eastAsia="Times New Roman" w:hAnsi="Arial" w:cs="Times New Roman"/>
      <w:color w:val="999999"/>
      <w:szCs w:val="20"/>
      <w:lang w:eastAsia="pl-PL"/>
    </w:rPr>
  </w:style>
  <w:style w:type="paragraph" w:customStyle="1" w:styleId="Mj">
    <w:name w:val="Mój"/>
    <w:basedOn w:val="Normalny"/>
    <w:qFormat/>
    <w:rsid w:val="00FC7119"/>
    <w:pPr>
      <w:spacing w:before="120"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3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3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34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BD7566"/>
  </w:style>
  <w:style w:type="paragraph" w:styleId="Nagwek">
    <w:name w:val="header"/>
    <w:basedOn w:val="Normalny"/>
    <w:link w:val="NagwekZnak"/>
    <w:uiPriority w:val="99"/>
    <w:unhideWhenUsed/>
    <w:rsid w:val="00C9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E96"/>
  </w:style>
  <w:style w:type="paragraph" w:styleId="Stopka">
    <w:name w:val="footer"/>
    <w:basedOn w:val="Normalny"/>
    <w:link w:val="StopkaZnak"/>
    <w:uiPriority w:val="99"/>
    <w:unhideWhenUsed/>
    <w:rsid w:val="00C9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E96"/>
  </w:style>
  <w:style w:type="paragraph" w:styleId="Tekstdymka">
    <w:name w:val="Balloon Text"/>
    <w:basedOn w:val="Normalny"/>
    <w:link w:val="TekstdymkaZnak"/>
    <w:uiPriority w:val="99"/>
    <w:semiHidden/>
    <w:unhideWhenUsed/>
    <w:rsid w:val="002C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6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8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8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826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E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E616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1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C6CC-D20C-4581-8032-0D8F57DB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1682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jkoitka</dc:creator>
  <cp:lastModifiedBy>mpiechocka</cp:lastModifiedBy>
  <cp:revision>9</cp:revision>
  <dcterms:created xsi:type="dcterms:W3CDTF">2017-02-08T08:12:00Z</dcterms:created>
  <dcterms:modified xsi:type="dcterms:W3CDTF">2017-02-08T09:27:00Z</dcterms:modified>
</cp:coreProperties>
</file>