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9AF7" w14:textId="77777777" w:rsidR="002372A4" w:rsidRPr="008C7F30" w:rsidRDefault="00373CC0" w:rsidP="00FC391C">
      <w:pPr>
        <w:tabs>
          <w:tab w:val="right" w:pos="10490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. . . . . . . . . . . . . . . . . . . . . . . . . . . . . . . . . . . . . . . .</w:t>
      </w:r>
      <w:r w:rsidRPr="008C7F30">
        <w:rPr>
          <w:rFonts w:ascii="Arial" w:hAnsi="Arial" w:cs="Arial"/>
        </w:rPr>
        <w:tab/>
        <w:t>. . . . . . . . . . . . . . . . . . . . . . . . . . . . . .</w:t>
      </w:r>
    </w:p>
    <w:p w14:paraId="20FAC47B" w14:textId="77777777" w:rsidR="00373CC0" w:rsidRPr="008C7F30" w:rsidRDefault="00373CC0" w:rsidP="00373CC0">
      <w:pPr>
        <w:tabs>
          <w:tab w:val="center" w:pos="9072"/>
          <w:tab w:val="right" w:pos="10490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. . . . . . . . . . . . . . . . . . . . . . . . . . . . . . . . . . . . . . . .</w:t>
      </w:r>
      <w:r w:rsidRPr="008C7F30">
        <w:rPr>
          <w:rFonts w:ascii="Arial" w:hAnsi="Arial" w:cs="Arial"/>
        </w:rPr>
        <w:tab/>
      </w:r>
      <w:r w:rsidRPr="008C7F30">
        <w:rPr>
          <w:rFonts w:ascii="Arial" w:hAnsi="Arial" w:cs="Arial"/>
          <w:sz w:val="18"/>
          <w:szCs w:val="18"/>
        </w:rPr>
        <w:t>(miejscowość, data)</w:t>
      </w:r>
    </w:p>
    <w:p w14:paraId="4F5078DA" w14:textId="77777777" w:rsidR="00373CC0" w:rsidRPr="008C7F30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. . . . . . . . . . . . . . . . . . . . . . . . . . . . . . . . . . . . . . . </w:t>
      </w:r>
      <w:r w:rsidR="004141AB" w:rsidRPr="008C7F30">
        <w:rPr>
          <w:rFonts w:ascii="Arial" w:hAnsi="Arial" w:cs="Arial"/>
        </w:rPr>
        <w:t>.</w:t>
      </w:r>
    </w:p>
    <w:p w14:paraId="5D3918B0" w14:textId="77777777" w:rsidR="00373CC0" w:rsidRPr="008C7F30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. . . . . . . . . . . . . . . . . . . . . . . . . . . . . . . . . . . . . . . </w:t>
      </w:r>
      <w:r w:rsidR="004141AB" w:rsidRPr="008C7F30">
        <w:rPr>
          <w:rFonts w:ascii="Arial" w:hAnsi="Arial" w:cs="Arial"/>
        </w:rPr>
        <w:t>.</w:t>
      </w:r>
    </w:p>
    <w:p w14:paraId="7274FB71" w14:textId="77777777" w:rsidR="00373CC0" w:rsidRPr="008C7F30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C7F30">
        <w:rPr>
          <w:rFonts w:ascii="Arial" w:hAnsi="Arial" w:cs="Arial"/>
          <w:sz w:val="16"/>
          <w:szCs w:val="16"/>
        </w:rPr>
        <w:t>(imię, nazwisko lub nazwa, adres,</w:t>
      </w:r>
      <w:r w:rsidR="00DC3910" w:rsidRPr="008C7F30">
        <w:rPr>
          <w:rFonts w:ascii="Arial" w:hAnsi="Arial" w:cs="Arial"/>
          <w:sz w:val="16"/>
          <w:szCs w:val="16"/>
        </w:rPr>
        <w:t xml:space="preserve"> NIP,</w:t>
      </w:r>
      <w:r w:rsidRPr="008C7F30">
        <w:rPr>
          <w:rFonts w:ascii="Arial" w:hAnsi="Arial" w:cs="Arial"/>
          <w:sz w:val="16"/>
          <w:szCs w:val="16"/>
        </w:rPr>
        <w:t xml:space="preserve"> </w:t>
      </w:r>
      <w:r w:rsidR="00326696" w:rsidRPr="008C7F30">
        <w:rPr>
          <w:rFonts w:ascii="Arial" w:hAnsi="Arial" w:cs="Arial"/>
          <w:sz w:val="16"/>
          <w:szCs w:val="16"/>
        </w:rPr>
        <w:t xml:space="preserve">PESEL, </w:t>
      </w:r>
      <w:r w:rsidRPr="008C7F30">
        <w:rPr>
          <w:rFonts w:ascii="Arial" w:hAnsi="Arial" w:cs="Arial"/>
          <w:sz w:val="16"/>
          <w:szCs w:val="16"/>
        </w:rPr>
        <w:t>tel., e-mail)</w:t>
      </w:r>
    </w:p>
    <w:p w14:paraId="0CDF0049" w14:textId="4259B46A" w:rsidR="00373CC0" w:rsidRPr="008C7F30" w:rsidRDefault="004141AB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  <w:r w:rsidRPr="001A60F3">
        <w:rPr>
          <w:rFonts w:ascii="Arial" w:hAnsi="Arial" w:cs="Arial"/>
          <w:sz w:val="18"/>
          <w:szCs w:val="18"/>
        </w:rPr>
        <w:t>Wasz znak:</w:t>
      </w:r>
      <w:r w:rsidRPr="008C7F30">
        <w:rPr>
          <w:rFonts w:ascii="Arial" w:hAnsi="Arial" w:cs="Arial"/>
        </w:rPr>
        <w:t xml:space="preserve"> . . . . . . . . . . . . . . . . . . . . . . . . . . . . . .</w:t>
      </w:r>
      <w:r w:rsidR="001A60F3">
        <w:rPr>
          <w:rFonts w:ascii="Arial" w:hAnsi="Arial" w:cs="Arial"/>
        </w:rPr>
        <w:t xml:space="preserve"> . .</w:t>
      </w:r>
      <w:r w:rsidR="00373CC0" w:rsidRPr="008C7F30">
        <w:rPr>
          <w:rFonts w:ascii="Arial" w:hAnsi="Arial" w:cs="Arial"/>
        </w:rPr>
        <w:tab/>
      </w:r>
      <w:r w:rsidR="00373CC0" w:rsidRPr="008C7F30">
        <w:rPr>
          <w:rFonts w:ascii="Arial" w:hAnsi="Arial" w:cs="Arial"/>
          <w:b/>
        </w:rPr>
        <w:t>Zarząd Powiatu Nowotomyskiego</w:t>
      </w:r>
    </w:p>
    <w:p w14:paraId="621AA917" w14:textId="77777777" w:rsidR="00373CC0" w:rsidRPr="008C7F30" w:rsidRDefault="00373CC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  <w:r w:rsidRPr="008C7F30">
        <w:rPr>
          <w:rFonts w:ascii="Arial" w:hAnsi="Arial" w:cs="Arial"/>
          <w:b/>
        </w:rPr>
        <w:tab/>
        <w:t>ul. Poznańska 33</w:t>
      </w:r>
    </w:p>
    <w:p w14:paraId="33D5B684" w14:textId="77777777" w:rsidR="00373CC0" w:rsidRPr="008C7F30" w:rsidRDefault="00373CC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  <w:r w:rsidRPr="008C7F30">
        <w:rPr>
          <w:rFonts w:ascii="Arial" w:hAnsi="Arial" w:cs="Arial"/>
          <w:b/>
        </w:rPr>
        <w:tab/>
        <w:t>64-300 Nowy Tomyśl</w:t>
      </w:r>
    </w:p>
    <w:p w14:paraId="28C7B3A8" w14:textId="77777777" w:rsidR="00373CC0" w:rsidRPr="008C7F30" w:rsidRDefault="00373CC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</w:rPr>
      </w:pPr>
    </w:p>
    <w:p w14:paraId="1043F55F" w14:textId="77777777" w:rsidR="00373CC0" w:rsidRPr="008C7F30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7F30">
        <w:rPr>
          <w:rFonts w:ascii="Arial" w:hAnsi="Arial" w:cs="Arial"/>
          <w:b/>
          <w:sz w:val="24"/>
          <w:szCs w:val="24"/>
          <w:u w:val="single"/>
        </w:rPr>
        <w:t>W N I O S E K</w:t>
      </w:r>
    </w:p>
    <w:p w14:paraId="1A28FFFA" w14:textId="77777777" w:rsidR="00373CC0" w:rsidRPr="008C7F30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C7F30">
        <w:rPr>
          <w:rFonts w:ascii="Arial" w:hAnsi="Arial" w:cs="Arial"/>
          <w:b/>
          <w:i/>
          <w:sz w:val="24"/>
          <w:szCs w:val="24"/>
        </w:rPr>
        <w:t>o wydanie zezwolenia na zajęcie pasa drogowego</w:t>
      </w:r>
    </w:p>
    <w:p w14:paraId="31F0D1B8" w14:textId="77777777" w:rsidR="00373CC0" w:rsidRPr="008C7F30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</w:rPr>
      </w:pPr>
      <w:r w:rsidRPr="008C7F30">
        <w:rPr>
          <w:rFonts w:ascii="Arial" w:hAnsi="Arial" w:cs="Arial"/>
          <w:b/>
          <w:i/>
          <w:sz w:val="24"/>
          <w:szCs w:val="24"/>
        </w:rPr>
        <w:t>w celu prowadzenia robót w pasie drogowym</w:t>
      </w:r>
    </w:p>
    <w:p w14:paraId="7EAA46A6" w14:textId="77777777" w:rsidR="00373CC0" w:rsidRPr="008C7F30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</w:rPr>
      </w:pPr>
    </w:p>
    <w:p w14:paraId="65654118" w14:textId="43A36B11" w:rsidR="00373CC0" w:rsidRPr="008C7F30" w:rsidRDefault="00373CC0" w:rsidP="004141AB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</w:rPr>
      </w:pPr>
      <w:r w:rsidRPr="008C7F30">
        <w:rPr>
          <w:rFonts w:ascii="Arial" w:hAnsi="Arial" w:cs="Arial"/>
        </w:rPr>
        <w:t>dot. opinii / decyzji lokalizacyjnej</w:t>
      </w:r>
      <w:r w:rsidR="004E29DC" w:rsidRPr="008C7F30">
        <w:rPr>
          <w:rFonts w:ascii="Arial" w:hAnsi="Arial" w:cs="Arial"/>
        </w:rPr>
        <w:t>*</w:t>
      </w:r>
      <w:r w:rsidRPr="008C7F30">
        <w:rPr>
          <w:rFonts w:ascii="Arial" w:hAnsi="Arial" w:cs="Arial"/>
        </w:rPr>
        <w:t xml:space="preserve"> nr  . . . . . . . . . . . . . . . . . . . . . . . . . . . . . . z dnia . . . . . . . . . . . . . . . . . . . . . </w:t>
      </w:r>
    </w:p>
    <w:p w14:paraId="787F1A0B" w14:textId="21846E4A" w:rsidR="00373CC0" w:rsidRPr="008C7F30" w:rsidRDefault="00373CC0" w:rsidP="00373CC0">
      <w:p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Wnoszę o wydanie zezwolenia na zajęcie pasa drogowego drogi powiatowej nr </w:t>
      </w:r>
      <w:r w:rsidR="001A60F3">
        <w:rPr>
          <w:rFonts w:ascii="Arial" w:hAnsi="Arial" w:cs="Arial"/>
        </w:rPr>
        <w:t xml:space="preserve">. . . . . . . . . . . . . </w:t>
      </w:r>
      <w:r w:rsidR="008C7F30">
        <w:rPr>
          <w:rFonts w:ascii="Arial" w:hAnsi="Arial" w:cs="Arial"/>
        </w:rPr>
        <w:t xml:space="preserve">            </w:t>
      </w:r>
      <w:r w:rsidRPr="008C7F30">
        <w:rPr>
          <w:rFonts w:ascii="Arial" w:hAnsi="Arial" w:cs="Arial"/>
        </w:rPr>
        <w:t xml:space="preserve">relacji . . . . . . . . . . . . . . . . . . . . . . . . . . . . </w:t>
      </w:r>
      <w:r w:rsidR="001A60F3">
        <w:rPr>
          <w:rFonts w:ascii="Arial" w:hAnsi="Arial" w:cs="Arial"/>
        </w:rPr>
        <w:t xml:space="preserve">. . . . . . . . . . </w:t>
      </w:r>
      <w:r w:rsidR="00755667" w:rsidRPr="008C7F30">
        <w:rPr>
          <w:rFonts w:ascii="Arial" w:hAnsi="Arial" w:cs="Arial"/>
        </w:rPr>
        <w:t xml:space="preserve">w miejscowości . . . . . . . . . . . . . . . . . . . . . . . . . . </w:t>
      </w:r>
      <w:r w:rsidR="001A60F3">
        <w:rPr>
          <w:rFonts w:ascii="Arial" w:hAnsi="Arial" w:cs="Arial"/>
        </w:rPr>
        <w:t xml:space="preserve">. . . . </w:t>
      </w:r>
    </w:p>
    <w:p w14:paraId="3F172084" w14:textId="77777777" w:rsidR="00755667" w:rsidRPr="008C7F30" w:rsidRDefault="00755667" w:rsidP="00373CC0">
      <w:p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w celu prowadzenia robót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5473FFE" w14:textId="7087D509" w:rsidR="00755667" w:rsidRDefault="00755667" w:rsidP="0075566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C7F30">
        <w:rPr>
          <w:rFonts w:ascii="Arial" w:hAnsi="Arial" w:cs="Arial"/>
          <w:sz w:val="16"/>
          <w:szCs w:val="16"/>
        </w:rPr>
        <w:t>(cel zajęcia pasa drogowego – dokładne określenie robót)</w:t>
      </w:r>
    </w:p>
    <w:p w14:paraId="2604B767" w14:textId="77777777" w:rsidR="001A60F3" w:rsidRPr="008C7F30" w:rsidRDefault="001A60F3" w:rsidP="00755667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96EDD86" w14:textId="77777777" w:rsidR="00755667" w:rsidRPr="008C7F30" w:rsidRDefault="00755667" w:rsidP="0075566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Powierzchnia oraz rodzaj zajętych elementów pasa drogowego.</w:t>
      </w:r>
    </w:p>
    <w:p w14:paraId="3D352709" w14:textId="77777777" w:rsidR="00755667" w:rsidRPr="008C7F30" w:rsidRDefault="00755667" w:rsidP="0075566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jezdnia do </w:t>
      </w:r>
      <w:r w:rsidR="004E29DC" w:rsidRPr="008C7F30">
        <w:rPr>
          <w:rFonts w:ascii="Arial" w:hAnsi="Arial" w:cs="Arial"/>
        </w:rPr>
        <w:t>5</w:t>
      </w:r>
      <w:r w:rsidRPr="008C7F30">
        <w:rPr>
          <w:rFonts w:ascii="Arial" w:hAnsi="Arial" w:cs="Arial"/>
        </w:rPr>
        <w:t>0% szerokości</w:t>
      </w:r>
    </w:p>
    <w:p w14:paraId="3B275771" w14:textId="77777777" w:rsidR="00755667" w:rsidRPr="008C7F30" w:rsidRDefault="00755667" w:rsidP="00755667">
      <w:p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6F52555A" w14:textId="77777777" w:rsidR="00755667" w:rsidRPr="008C7F30" w:rsidRDefault="00755667" w:rsidP="00755667">
      <w:p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44A14C97" w14:textId="77777777" w:rsidR="00755667" w:rsidRPr="008C7F30" w:rsidRDefault="004E29DC" w:rsidP="0075566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jezdnia powyżej 50% </w:t>
      </w:r>
      <w:r w:rsidR="00755667" w:rsidRPr="008C7F30">
        <w:rPr>
          <w:rFonts w:ascii="Arial" w:hAnsi="Arial" w:cs="Arial"/>
        </w:rPr>
        <w:t>szerokości</w:t>
      </w:r>
    </w:p>
    <w:p w14:paraId="7B041019" w14:textId="77777777" w:rsidR="00755667" w:rsidRPr="008C7F30" w:rsidRDefault="00755667" w:rsidP="00755667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65EA87B7" w14:textId="77777777" w:rsidR="00755667" w:rsidRPr="008C7F30" w:rsidRDefault="00755667" w:rsidP="00A31F89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71656267" w14:textId="77777777" w:rsidR="00755667" w:rsidRPr="008C7F30" w:rsidRDefault="004E29DC" w:rsidP="004E29D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chodnika, ,ścieżek rowerowych i zatok autobusowych, poboczy</w:t>
      </w:r>
    </w:p>
    <w:p w14:paraId="597CEAF9" w14:textId="77777777" w:rsidR="004E29DC" w:rsidRPr="008C7F30" w:rsidRDefault="004E29DC" w:rsidP="004E29DC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284F3F7B" w14:textId="77777777" w:rsidR="004E29DC" w:rsidRPr="008C7F30" w:rsidRDefault="004E29DC" w:rsidP="00A31F89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0343102E" w14:textId="77777777" w:rsidR="004E29DC" w:rsidRPr="008C7F30" w:rsidRDefault="004E29DC" w:rsidP="004E29DC">
      <w:pPr>
        <w:pStyle w:val="Akapitzlist"/>
        <w:numPr>
          <w:ilvl w:val="0"/>
          <w:numId w:val="2"/>
        </w:num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pasa zieleni, rowów</w:t>
      </w:r>
    </w:p>
    <w:p w14:paraId="3ED0548E" w14:textId="77777777" w:rsidR="004E29DC" w:rsidRPr="008C7F30" w:rsidRDefault="004E29DC" w:rsidP="004E29DC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5948ACFE" w14:textId="77777777" w:rsidR="004E29DC" w:rsidRPr="008C7F30" w:rsidRDefault="004E29DC" w:rsidP="004E29DC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54218236" w14:textId="77777777" w:rsidR="00A31F89" w:rsidRPr="008C7F30" w:rsidRDefault="00A31F89" w:rsidP="00A31F89">
      <w:pPr>
        <w:pStyle w:val="Akapitzlist"/>
        <w:numPr>
          <w:ilvl w:val="0"/>
          <w:numId w:val="2"/>
        </w:num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w poprzek drogi (</w:t>
      </w:r>
      <w:proofErr w:type="spellStart"/>
      <w:r w:rsidRPr="008C7F30">
        <w:rPr>
          <w:rFonts w:ascii="Arial" w:hAnsi="Arial" w:cs="Arial"/>
        </w:rPr>
        <w:t>przecisk</w:t>
      </w:r>
      <w:proofErr w:type="spellEnd"/>
      <w:r w:rsidRPr="008C7F30">
        <w:rPr>
          <w:rFonts w:ascii="Arial" w:hAnsi="Arial" w:cs="Arial"/>
        </w:rPr>
        <w:t xml:space="preserve"> / przewiert)</w:t>
      </w:r>
    </w:p>
    <w:p w14:paraId="248D27B6" w14:textId="77777777" w:rsidR="00A31F89" w:rsidRPr="008C7F30" w:rsidRDefault="00A31F89" w:rsidP="00A31F89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  <w:vertAlign w:val="superscript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56393FA4" w14:textId="77777777" w:rsidR="00A31F89" w:rsidRPr="008C7F30" w:rsidRDefault="00A31F89" w:rsidP="00A31F89">
      <w:pPr>
        <w:pStyle w:val="Akapitzlist"/>
        <w:tabs>
          <w:tab w:val="left" w:pos="1701"/>
          <w:tab w:val="left" w:pos="4536"/>
          <w:tab w:val="left" w:pos="7371"/>
        </w:tabs>
        <w:spacing w:after="0"/>
        <w:ind w:left="78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ab/>
        <w:t>dł.   . . . . . . . . . . m</w:t>
      </w:r>
      <w:r w:rsidRPr="008C7F30">
        <w:rPr>
          <w:rFonts w:ascii="Arial" w:hAnsi="Arial" w:cs="Arial"/>
        </w:rPr>
        <w:tab/>
        <w:t>szer.   . . . . . . . . . . m</w:t>
      </w:r>
      <w:r w:rsidRPr="008C7F30">
        <w:rPr>
          <w:rFonts w:ascii="Arial" w:hAnsi="Arial" w:cs="Arial"/>
        </w:rPr>
        <w:tab/>
        <w:t>pow.   . . . . . . . . . . m</w:t>
      </w:r>
      <w:r w:rsidRPr="008C7F30">
        <w:rPr>
          <w:rFonts w:ascii="Arial" w:hAnsi="Arial" w:cs="Arial"/>
          <w:vertAlign w:val="superscript"/>
        </w:rPr>
        <w:t>2</w:t>
      </w:r>
    </w:p>
    <w:p w14:paraId="6D4B5E34" w14:textId="77777777" w:rsidR="00EA4E62" w:rsidRPr="008C7F30" w:rsidRDefault="00EA4E62" w:rsidP="00EA4E62">
      <w:p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  <w:b/>
        </w:rPr>
      </w:pPr>
      <w:r w:rsidRPr="008C7F30">
        <w:rPr>
          <w:rFonts w:ascii="Arial" w:hAnsi="Arial" w:cs="Arial"/>
          <w:b/>
        </w:rPr>
        <w:t>UWAGA! – Zajęty teren pasa drogowego obejmuje cały plac budowy, tj. miejsce wykopu, odkładu urobku, składowania materiałów, powierzchnię zajętą przez sprzęt, barakowozy, jak również drogi objazdowe i dojazdowe (za wyjątkiem objazdu po istniejącej sieci dróg) – nie ujęcie pełnych powierzchni powoduje naliczenie kar.</w:t>
      </w:r>
    </w:p>
    <w:p w14:paraId="7F69D2BE" w14:textId="77777777" w:rsidR="004E29DC" w:rsidRPr="008C7F30" w:rsidRDefault="004E29DC" w:rsidP="004E29DC">
      <w:pPr>
        <w:pStyle w:val="Akapitzlist"/>
        <w:numPr>
          <w:ilvl w:val="0"/>
          <w:numId w:val="1"/>
        </w:numPr>
        <w:tabs>
          <w:tab w:val="left" w:pos="1701"/>
          <w:tab w:val="left" w:pos="4536"/>
          <w:tab w:val="left" w:pos="7371"/>
        </w:tabs>
        <w:spacing w:after="0"/>
        <w:ind w:left="42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Planowany okres zajęcia pasa drogowego</w:t>
      </w:r>
      <w:r w:rsidR="00D823C5" w:rsidRPr="008C7F30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8C7F30">
        <w:rPr>
          <w:rFonts w:ascii="Arial" w:hAnsi="Arial" w:cs="Arial"/>
        </w:rPr>
        <w:t>:</w:t>
      </w:r>
    </w:p>
    <w:p w14:paraId="19C6CBEC" w14:textId="77777777" w:rsidR="004E29DC" w:rsidRPr="008C7F30" w:rsidRDefault="004E29DC" w:rsidP="004E29DC">
      <w:pPr>
        <w:pStyle w:val="Akapitzlist"/>
        <w:numPr>
          <w:ilvl w:val="0"/>
          <w:numId w:val="4"/>
        </w:num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od   . . . . . . . . . .   do   . . . . . . . . . .   ilość dni   . . . . . . . . . .</w:t>
      </w:r>
    </w:p>
    <w:p w14:paraId="7A89CAD0" w14:textId="77777777" w:rsidR="00A31F89" w:rsidRPr="008C7F30" w:rsidRDefault="004E29DC" w:rsidP="00EA4E62">
      <w:pPr>
        <w:pStyle w:val="Akapitzlist"/>
        <w:numPr>
          <w:ilvl w:val="0"/>
          <w:numId w:val="4"/>
        </w:numPr>
        <w:tabs>
          <w:tab w:val="left" w:pos="1701"/>
          <w:tab w:val="left" w:pos="4536"/>
          <w:tab w:val="left" w:pos="7371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zgodnie z załączonym harmonogramem</w:t>
      </w:r>
    </w:p>
    <w:p w14:paraId="1336829B" w14:textId="77777777" w:rsidR="004E29DC" w:rsidRPr="008C7F30" w:rsidRDefault="004E29DC" w:rsidP="004E29D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Wykonawcą robót z ramienia inwestora będzie:</w:t>
      </w:r>
    </w:p>
    <w:p w14:paraId="2D3D1D4C" w14:textId="77777777" w:rsidR="004E29DC" w:rsidRPr="008C7F30" w:rsidRDefault="004E29DC" w:rsidP="004141AB">
      <w:p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C99ADCD" w14:textId="77777777" w:rsidR="004E29DC" w:rsidRPr="008C7F30" w:rsidRDefault="004E29DC" w:rsidP="004E29D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C7F30">
        <w:rPr>
          <w:rFonts w:ascii="Arial" w:hAnsi="Arial" w:cs="Arial"/>
          <w:sz w:val="16"/>
          <w:szCs w:val="16"/>
        </w:rPr>
        <w:t>(imię, nazwisko, siedziba, tel.)</w:t>
      </w:r>
    </w:p>
    <w:p w14:paraId="4EAD45FF" w14:textId="77777777" w:rsidR="004E29DC" w:rsidRPr="008C7F30" w:rsidRDefault="004E29DC" w:rsidP="004E29D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lastRenderedPageBreak/>
        <w:t>Odpowiedzialność za stan robót, bezpieczeństwo ruchu drogowego oraz porządek</w:t>
      </w:r>
      <w:r w:rsidR="00EA4E62" w:rsidRPr="008C7F30">
        <w:rPr>
          <w:rFonts w:ascii="Arial" w:hAnsi="Arial" w:cs="Arial"/>
        </w:rPr>
        <w:t xml:space="preserve"> i czystość w rejonie robót ponosi:</w:t>
      </w:r>
    </w:p>
    <w:p w14:paraId="68632E23" w14:textId="77777777" w:rsidR="00EA4E62" w:rsidRDefault="00EA4E62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  <w:r w:rsidRPr="008C7F30">
        <w:rPr>
          <w:rFonts w:ascii="Arial" w:hAnsi="Arial" w:cs="Arial"/>
          <w:b/>
        </w:rPr>
        <w:t>Pan/Pani:</w:t>
      </w:r>
      <w:r w:rsidRPr="008C7F30">
        <w:rPr>
          <w:rFonts w:ascii="Arial" w:hAnsi="Arial" w:cs="Arial"/>
          <w:b/>
        </w:rPr>
        <w:tab/>
        <w:t xml:space="preserve">. . . . . . . . . . . . . . . . . . . . . . . . . . . . . . . . . . . . . . . . . . . . . . . . . . . . . . . . . . . . . . . . . . . </w:t>
      </w:r>
    </w:p>
    <w:p w14:paraId="3FEDE123" w14:textId="77777777" w:rsidR="00A8196D" w:rsidRPr="008C7F30" w:rsidRDefault="00A8196D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</w:p>
    <w:p w14:paraId="23E2CF30" w14:textId="77777777" w:rsidR="00EA4E62" w:rsidRDefault="00EA4E62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  <w:r w:rsidRPr="008C7F30">
        <w:rPr>
          <w:rFonts w:ascii="Arial" w:hAnsi="Arial" w:cs="Arial"/>
          <w:b/>
        </w:rPr>
        <w:t>Adres zam.:</w:t>
      </w:r>
      <w:r w:rsidRPr="008C7F30">
        <w:rPr>
          <w:rFonts w:ascii="Arial" w:hAnsi="Arial" w:cs="Arial"/>
          <w:b/>
        </w:rPr>
        <w:tab/>
        <w:t xml:space="preserve">. . . . . . . . . . . . . . . . . . . . . . . . . . . . . . . . . . . . . . . . . . . . . . . . . . . . . . . . . . . . . . . . . . . </w:t>
      </w:r>
    </w:p>
    <w:p w14:paraId="4F332540" w14:textId="77777777" w:rsidR="00A8196D" w:rsidRPr="008C7F30" w:rsidRDefault="00A8196D" w:rsidP="00EA4E62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</w:p>
    <w:p w14:paraId="7828E6A8" w14:textId="77777777" w:rsidR="00E61C2F" w:rsidRDefault="00EA4E62" w:rsidP="00A8196D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  <w:b/>
        </w:rPr>
      </w:pPr>
      <w:r w:rsidRPr="008C7F30">
        <w:rPr>
          <w:rFonts w:ascii="Arial" w:hAnsi="Arial" w:cs="Arial"/>
          <w:b/>
        </w:rPr>
        <w:t>tel. służbowy:</w:t>
      </w:r>
      <w:r w:rsidRPr="008C7F30">
        <w:rPr>
          <w:rFonts w:ascii="Arial" w:hAnsi="Arial" w:cs="Arial"/>
          <w:b/>
        </w:rPr>
        <w:tab/>
        <w:t>. . . . . . . . . . . . . . . . . . . .</w:t>
      </w:r>
      <w:r w:rsidR="00A8196D">
        <w:rPr>
          <w:rFonts w:ascii="Arial" w:hAnsi="Arial" w:cs="Arial"/>
          <w:b/>
        </w:rPr>
        <w:t xml:space="preserve"> . . . . . . . . . .</w:t>
      </w:r>
      <w:r w:rsidR="00A8196D">
        <w:rPr>
          <w:rFonts w:ascii="Arial" w:hAnsi="Arial" w:cs="Arial"/>
          <w:b/>
        </w:rPr>
        <w:tab/>
        <w:t xml:space="preserve">tel. kom. . . . . . </w:t>
      </w:r>
      <w:r w:rsidRPr="008C7F30">
        <w:rPr>
          <w:rFonts w:ascii="Arial" w:hAnsi="Arial" w:cs="Arial"/>
          <w:b/>
        </w:rPr>
        <w:t xml:space="preserve"> . . . . . . . . . . . . . . </w:t>
      </w:r>
      <w:r w:rsidR="00A8196D">
        <w:rPr>
          <w:rFonts w:ascii="Arial" w:hAnsi="Arial" w:cs="Arial"/>
          <w:b/>
        </w:rPr>
        <w:t xml:space="preserve">. . . . . . . </w:t>
      </w:r>
    </w:p>
    <w:p w14:paraId="5425B623" w14:textId="77777777" w:rsidR="00A8196D" w:rsidRDefault="00A8196D" w:rsidP="00A8196D">
      <w:pPr>
        <w:tabs>
          <w:tab w:val="left" w:pos="2268"/>
          <w:tab w:val="left" w:pos="6237"/>
        </w:tabs>
        <w:spacing w:after="0"/>
        <w:ind w:left="68"/>
        <w:jc w:val="both"/>
        <w:rPr>
          <w:rFonts w:ascii="Arial" w:hAnsi="Arial" w:cs="Arial"/>
        </w:rPr>
      </w:pPr>
    </w:p>
    <w:p w14:paraId="45C94756" w14:textId="77777777" w:rsidR="00EA4E62" w:rsidRPr="008C7F30" w:rsidRDefault="00EA4E62" w:rsidP="00EA4E62">
      <w:pPr>
        <w:pStyle w:val="Akapitzlist"/>
        <w:numPr>
          <w:ilvl w:val="0"/>
          <w:numId w:val="1"/>
        </w:numPr>
        <w:tabs>
          <w:tab w:val="left" w:pos="2268"/>
          <w:tab w:val="left" w:pos="6237"/>
        </w:tabs>
        <w:spacing w:after="0"/>
        <w:ind w:left="42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Płatnikiem opłat za zajęcie pasa drogowego</w:t>
      </w:r>
      <w:r w:rsidR="00646D2E">
        <w:rPr>
          <w:rFonts w:ascii="Arial" w:hAnsi="Arial" w:cs="Arial"/>
        </w:rPr>
        <w:t xml:space="preserve">, </w:t>
      </w:r>
      <w:r w:rsidR="00646D2E" w:rsidRPr="00A8196D">
        <w:rPr>
          <w:rFonts w:ascii="Arial" w:hAnsi="Arial" w:cs="Arial"/>
          <w:b/>
        </w:rPr>
        <w:t>w celu prowadzenia robót</w:t>
      </w:r>
      <w:r w:rsidR="00646D2E">
        <w:rPr>
          <w:rFonts w:ascii="Arial" w:hAnsi="Arial" w:cs="Arial"/>
        </w:rPr>
        <w:t xml:space="preserve"> w pasie drogowym,</w:t>
      </w:r>
      <w:r w:rsidRPr="008C7F30">
        <w:rPr>
          <w:rFonts w:ascii="Arial" w:hAnsi="Arial" w:cs="Arial"/>
        </w:rPr>
        <w:t xml:space="preserve"> naliczonych w decyzji będzie:</w:t>
      </w:r>
    </w:p>
    <w:p w14:paraId="55C29A4A" w14:textId="77777777" w:rsidR="00EA4E62" w:rsidRPr="008C7F30" w:rsidRDefault="00EA4E62" w:rsidP="00EA4E62">
      <w:p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5A5DFE0" w14:textId="77777777" w:rsidR="00EA4E62" w:rsidRDefault="001613AB" w:rsidP="00EA4E6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C7F30">
        <w:rPr>
          <w:rFonts w:ascii="Arial" w:hAnsi="Arial" w:cs="Arial"/>
          <w:sz w:val="16"/>
          <w:szCs w:val="16"/>
        </w:rPr>
        <w:t>(</w:t>
      </w:r>
      <w:r w:rsidR="00EA4E62" w:rsidRPr="008C7F30">
        <w:rPr>
          <w:rFonts w:ascii="Arial" w:hAnsi="Arial" w:cs="Arial"/>
          <w:sz w:val="16"/>
          <w:szCs w:val="16"/>
        </w:rPr>
        <w:t>pełna nazwa lub dane adresowe płatnika</w:t>
      </w:r>
      <w:r w:rsidR="00DC3910" w:rsidRPr="008C7F30">
        <w:rPr>
          <w:rFonts w:ascii="Arial" w:hAnsi="Arial" w:cs="Arial"/>
          <w:sz w:val="16"/>
          <w:szCs w:val="16"/>
        </w:rPr>
        <w:t>, NIP</w:t>
      </w:r>
      <w:r w:rsidR="00EA4E62" w:rsidRPr="008C7F30">
        <w:rPr>
          <w:rFonts w:ascii="Arial" w:hAnsi="Arial" w:cs="Arial"/>
          <w:sz w:val="16"/>
          <w:szCs w:val="16"/>
        </w:rPr>
        <w:t>)</w:t>
      </w:r>
    </w:p>
    <w:p w14:paraId="678A69CB" w14:textId="77777777" w:rsidR="00E61C2F" w:rsidRPr="008C7F30" w:rsidRDefault="00E61C2F" w:rsidP="00EA4E62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4096D48" w14:textId="77777777" w:rsidR="00EA4E62" w:rsidRPr="008C7F30" w:rsidRDefault="00EA4E62" w:rsidP="00EA4E6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Numer i data wydania pozwolenia na budowę</w:t>
      </w:r>
      <w:r w:rsidR="00061DBF" w:rsidRPr="008C7F30">
        <w:rPr>
          <w:rFonts w:ascii="Arial" w:hAnsi="Arial" w:cs="Arial"/>
        </w:rPr>
        <w:t xml:space="preserve"> lub zgłoszenia</w:t>
      </w:r>
      <w:r w:rsidRPr="008C7F30">
        <w:rPr>
          <w:rFonts w:ascii="Arial" w:hAnsi="Arial" w:cs="Arial"/>
        </w:rPr>
        <w:t xml:space="preserve"> (jeśli jest wymagane):</w:t>
      </w:r>
    </w:p>
    <w:p w14:paraId="38B24982" w14:textId="77777777" w:rsidR="00EA4E62" w:rsidRDefault="00EA4E62" w:rsidP="00EA4E62">
      <w:pPr>
        <w:spacing w:after="0"/>
        <w:ind w:left="6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nr   . . . . . . . . . . . . . . . . . . . . . . . . . . . . . .   z dnia   . . . . . . . . . . . . . . . . . . . . . . . .</w:t>
      </w:r>
    </w:p>
    <w:p w14:paraId="2ABADEB6" w14:textId="77777777" w:rsidR="00E61C2F" w:rsidRDefault="00E61C2F" w:rsidP="00EA4E62">
      <w:pPr>
        <w:spacing w:after="0"/>
        <w:ind w:left="66"/>
        <w:jc w:val="both"/>
        <w:rPr>
          <w:rFonts w:ascii="Arial" w:hAnsi="Arial" w:cs="Arial"/>
        </w:rPr>
      </w:pPr>
    </w:p>
    <w:p w14:paraId="5DFEC7D4" w14:textId="77777777" w:rsidR="00E61C2F" w:rsidRPr="008C7F30" w:rsidRDefault="00E61C2F" w:rsidP="00EA4E62">
      <w:pPr>
        <w:spacing w:after="0"/>
        <w:ind w:left="66"/>
        <w:jc w:val="both"/>
        <w:rPr>
          <w:rFonts w:ascii="Arial" w:hAnsi="Arial" w:cs="Arial"/>
        </w:rPr>
      </w:pPr>
    </w:p>
    <w:p w14:paraId="1244F672" w14:textId="77777777" w:rsidR="00EA4E62" w:rsidRPr="008C7F30" w:rsidRDefault="001613AB" w:rsidP="00EA4E6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>Numer projektu czasowej organizacji robót (jeśli jest wymagany) lub informacja o sposobie zabezpieczenia robót:</w:t>
      </w:r>
    </w:p>
    <w:p w14:paraId="7AAF3280" w14:textId="77777777" w:rsidR="001613AB" w:rsidRPr="008C7F30" w:rsidRDefault="001613AB" w:rsidP="001613AB">
      <w:p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E315675" w14:textId="77777777" w:rsidR="001613AB" w:rsidRPr="008C7F30" w:rsidRDefault="001613AB" w:rsidP="001613AB">
      <w:p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</w:t>
      </w:r>
    </w:p>
    <w:p w14:paraId="3E4138C9" w14:textId="48F4648D" w:rsidR="00E61C2F" w:rsidRPr="001A60F3" w:rsidRDefault="001613AB" w:rsidP="001A60F3">
      <w:pPr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</w:t>
      </w:r>
    </w:p>
    <w:p w14:paraId="672C43D2" w14:textId="77777777" w:rsidR="00E61C2F" w:rsidRDefault="00E61C2F" w:rsidP="00E6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E9141C" w14:textId="77777777" w:rsidR="00617677" w:rsidRPr="00617677" w:rsidRDefault="00617677" w:rsidP="00617677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5B54573" w14:textId="77777777" w:rsidR="001613AB" w:rsidRPr="008C7F30" w:rsidRDefault="001613AB" w:rsidP="001613AB">
      <w:pPr>
        <w:spacing w:after="0"/>
        <w:jc w:val="both"/>
        <w:rPr>
          <w:rFonts w:ascii="Arial" w:hAnsi="Arial" w:cs="Arial"/>
          <w:b/>
        </w:rPr>
      </w:pPr>
      <w:r w:rsidRPr="008C7F30">
        <w:rPr>
          <w:rFonts w:ascii="Arial" w:hAnsi="Arial" w:cs="Arial"/>
          <w:b/>
        </w:rPr>
        <w:t>Prawidłowość danych na wniosku potwierdzam własnoręcznym podpisem.</w:t>
      </w:r>
    </w:p>
    <w:p w14:paraId="16360700" w14:textId="77777777" w:rsidR="001613AB" w:rsidRDefault="001613AB" w:rsidP="001613AB">
      <w:pPr>
        <w:spacing w:after="0"/>
        <w:jc w:val="both"/>
        <w:rPr>
          <w:rFonts w:ascii="Arial" w:hAnsi="Arial" w:cs="Arial"/>
          <w:b/>
        </w:rPr>
      </w:pPr>
    </w:p>
    <w:p w14:paraId="31B743A6" w14:textId="77777777" w:rsidR="00A8196D" w:rsidRPr="008C7F30" w:rsidRDefault="00A8196D" w:rsidP="001613AB">
      <w:pPr>
        <w:spacing w:after="0"/>
        <w:jc w:val="both"/>
        <w:rPr>
          <w:rFonts w:ascii="Arial" w:hAnsi="Arial" w:cs="Arial"/>
          <w:b/>
        </w:rPr>
      </w:pPr>
    </w:p>
    <w:p w14:paraId="5EAAF711" w14:textId="77777777" w:rsidR="001613AB" w:rsidRPr="008C7F30" w:rsidRDefault="001613AB" w:rsidP="001613AB">
      <w:pPr>
        <w:tabs>
          <w:tab w:val="center" w:pos="7938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  <w:b/>
        </w:rPr>
        <w:tab/>
      </w:r>
      <w:r w:rsidRPr="008C7F30">
        <w:rPr>
          <w:rFonts w:ascii="Arial" w:hAnsi="Arial" w:cs="Arial"/>
        </w:rPr>
        <w:t>. . . . . . . . . . . . . . . . . . . . . . . . . . . . . .</w:t>
      </w:r>
    </w:p>
    <w:p w14:paraId="5FD5371E" w14:textId="77777777" w:rsidR="001613AB" w:rsidRPr="008C7F30" w:rsidRDefault="001613AB" w:rsidP="001613AB">
      <w:pPr>
        <w:tabs>
          <w:tab w:val="center" w:pos="793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C7F30">
        <w:rPr>
          <w:rFonts w:ascii="Arial" w:hAnsi="Arial" w:cs="Arial"/>
          <w:sz w:val="16"/>
          <w:szCs w:val="16"/>
        </w:rPr>
        <w:tab/>
        <w:t>(podpis wnioskodawcy)</w:t>
      </w:r>
    </w:p>
    <w:p w14:paraId="11B061FA" w14:textId="77777777" w:rsidR="004141AB" w:rsidRPr="008C7F30" w:rsidRDefault="004141AB" w:rsidP="004141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F30">
        <w:rPr>
          <w:rFonts w:ascii="Arial" w:hAnsi="Arial" w:cs="Arial"/>
          <w:sz w:val="18"/>
          <w:szCs w:val="18"/>
        </w:rPr>
        <w:t>PREFEROWANY SPOSÓB DOSTARCZENIA DECYZJI:</w:t>
      </w:r>
    </w:p>
    <w:p w14:paraId="36AB72C3" w14:textId="77777777" w:rsidR="004141AB" w:rsidRPr="008C7F30" w:rsidRDefault="00295BA8" w:rsidP="004141AB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</w:rPr>
      </w:pPr>
      <w:r w:rsidRPr="008C7F3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2197" wp14:editId="169C8B41">
                <wp:simplePos x="0" y="0"/>
                <wp:positionH relativeFrom="column">
                  <wp:posOffset>2044700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6350" t="6350" r="1270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E0F7" id="Rectangle 5" o:spid="_x0000_s1026" style="position:absolute;margin-left:161pt;margin-top: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"/>
            </w:pict>
          </mc:Fallback>
        </mc:AlternateContent>
      </w:r>
      <w:r w:rsidRPr="008C7F3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F796" wp14:editId="50A4E718">
                <wp:simplePos x="0" y="0"/>
                <wp:positionH relativeFrom="column">
                  <wp:posOffset>622300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2700" t="6350" r="635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0CFE" id="Rectangle 4" o:spid="_x0000_s1026" style="position:absolute;margin-left:49pt;margin-top: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"/>
            </w:pict>
          </mc:Fallback>
        </mc:AlternateContent>
      </w:r>
      <w:r w:rsidR="004141AB" w:rsidRPr="008C7F30">
        <w:rPr>
          <w:rFonts w:ascii="Arial" w:hAnsi="Arial" w:cs="Arial"/>
        </w:rPr>
        <w:tab/>
      </w:r>
      <w:r w:rsidR="004141AB" w:rsidRPr="008C7F30">
        <w:rPr>
          <w:rFonts w:ascii="Arial" w:hAnsi="Arial" w:cs="Arial"/>
        </w:rPr>
        <w:tab/>
      </w:r>
      <w:r w:rsidR="004141AB" w:rsidRPr="008C7F30">
        <w:rPr>
          <w:rFonts w:ascii="Arial" w:hAnsi="Arial" w:cs="Arial"/>
        </w:rPr>
        <w:tab/>
      </w:r>
    </w:p>
    <w:p w14:paraId="6A5E6C7E" w14:textId="77777777" w:rsidR="004141AB" w:rsidRPr="008C7F30" w:rsidRDefault="004141AB" w:rsidP="004141AB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C7F30">
        <w:rPr>
          <w:rFonts w:ascii="Arial" w:hAnsi="Arial" w:cs="Arial"/>
          <w:sz w:val="16"/>
          <w:szCs w:val="16"/>
        </w:rPr>
        <w:tab/>
      </w:r>
    </w:p>
    <w:p w14:paraId="43750CD1" w14:textId="77777777" w:rsidR="004141AB" w:rsidRPr="008C7F30" w:rsidRDefault="004141AB" w:rsidP="004141AB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C7F30">
        <w:rPr>
          <w:rFonts w:ascii="Arial" w:hAnsi="Arial" w:cs="Arial"/>
          <w:sz w:val="16"/>
          <w:szCs w:val="16"/>
        </w:rPr>
        <w:tab/>
        <w:t>odbiór osobisty</w:t>
      </w:r>
      <w:r w:rsidRPr="008C7F30">
        <w:rPr>
          <w:rFonts w:ascii="Arial" w:hAnsi="Arial" w:cs="Arial"/>
          <w:sz w:val="16"/>
          <w:szCs w:val="16"/>
        </w:rPr>
        <w:tab/>
        <w:t>Poczta Polska</w:t>
      </w:r>
    </w:p>
    <w:p w14:paraId="7C798F1B" w14:textId="77777777" w:rsidR="004141AB" w:rsidRPr="008C7F30" w:rsidRDefault="004141AB" w:rsidP="001613AB">
      <w:pPr>
        <w:tabs>
          <w:tab w:val="center" w:pos="7938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5E73EF33" w14:textId="77777777" w:rsidR="00016005" w:rsidRPr="008C7F30" w:rsidRDefault="00016005" w:rsidP="001613AB">
      <w:pPr>
        <w:spacing w:after="0" w:line="240" w:lineRule="auto"/>
        <w:jc w:val="both"/>
        <w:rPr>
          <w:rFonts w:ascii="Arial" w:hAnsi="Arial" w:cs="Arial"/>
          <w:sz w:val="14"/>
          <w:szCs w:val="14"/>
          <w:u w:val="single"/>
        </w:rPr>
      </w:pPr>
    </w:p>
    <w:p w14:paraId="20AC630D" w14:textId="3DCF04EC" w:rsidR="001613AB" w:rsidRPr="001A60F3" w:rsidRDefault="001613AB" w:rsidP="001613A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1A60F3">
        <w:rPr>
          <w:rFonts w:ascii="Arial" w:hAnsi="Arial" w:cs="Arial"/>
          <w:sz w:val="16"/>
          <w:szCs w:val="16"/>
          <w:u w:val="single"/>
        </w:rPr>
        <w:t xml:space="preserve">UWAGA: </w:t>
      </w:r>
      <w:r w:rsidRPr="001A60F3">
        <w:rPr>
          <w:rFonts w:ascii="Arial" w:hAnsi="Arial" w:cs="Arial"/>
          <w:sz w:val="16"/>
          <w:szCs w:val="16"/>
        </w:rPr>
        <w:t xml:space="preserve">wniosek o zajęcie pasa drogowego winien zostać złożony z co najmniej miesięcznym wyprzedzeniem przed planowanym terminem zajęcia; w przypadku umieszczenia jakichkolwiek urządzeń infrastruktury technicznej niezwiązanych z potrzebami zarządzania drogami lub potrzebami ruchu z niniejszym wnioskiem </w:t>
      </w:r>
      <w:r w:rsidRPr="001A60F3">
        <w:rPr>
          <w:rFonts w:ascii="Arial" w:hAnsi="Arial" w:cs="Arial"/>
          <w:b/>
          <w:sz w:val="16"/>
          <w:szCs w:val="16"/>
        </w:rPr>
        <w:t xml:space="preserve">należy złożyć wniosek o wydanie zezwolenia na zajęcie pasa drogowego w celu umieszczenia </w:t>
      </w:r>
      <w:r w:rsidR="001A60F3">
        <w:rPr>
          <w:rFonts w:ascii="Arial" w:hAnsi="Arial" w:cs="Arial"/>
          <w:b/>
          <w:sz w:val="16"/>
          <w:szCs w:val="16"/>
        </w:rPr>
        <w:br/>
      </w:r>
      <w:r w:rsidRPr="001A60F3">
        <w:rPr>
          <w:rFonts w:ascii="Arial" w:hAnsi="Arial" w:cs="Arial"/>
          <w:b/>
          <w:sz w:val="16"/>
          <w:szCs w:val="16"/>
        </w:rPr>
        <w:t>w pasie drogowym ww. urządzeń</w:t>
      </w:r>
      <w:r w:rsidRPr="001A60F3">
        <w:rPr>
          <w:rFonts w:ascii="Arial" w:hAnsi="Arial" w:cs="Arial"/>
          <w:sz w:val="16"/>
          <w:szCs w:val="16"/>
        </w:rPr>
        <w:t>.</w:t>
      </w:r>
    </w:p>
    <w:p w14:paraId="1060B64D" w14:textId="77777777" w:rsidR="00031304" w:rsidRPr="001A60F3" w:rsidRDefault="00031304" w:rsidP="001613AB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93E73DF" w14:textId="77777777" w:rsidR="00EA4E62" w:rsidRPr="001A60F3" w:rsidRDefault="001613AB" w:rsidP="001613AB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Do niniejszego wniosku załącza się:</w:t>
      </w:r>
    </w:p>
    <w:p w14:paraId="1BF0324B" w14:textId="77777777" w:rsidR="001613AB" w:rsidRPr="001A60F3" w:rsidRDefault="00031304" w:rsidP="001613AB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Szczegółowy plan sytuacyjny w skali 1:500 lub 1:1000, z zaznaczeniem granic i podaniem wymiarów planowanej powierzchni zajęcia pasa drogowego (zaznaczone kolorem czerwonym),</w:t>
      </w:r>
    </w:p>
    <w:p w14:paraId="68C61985" w14:textId="77777777" w:rsidR="00031304" w:rsidRPr="001A60F3" w:rsidRDefault="00031304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Projekt organizacji ruchu na czas robót zaopiniowany przez Komendanta Powiatowego Policji w Nowym Tomyślu oraz zatwierdzony przez Starostę Nowotomyskiego</w:t>
      </w:r>
      <w:r w:rsidR="001B37FF" w:rsidRPr="001A60F3">
        <w:rPr>
          <w:rFonts w:ascii="Arial" w:hAnsi="Arial" w:cs="Arial"/>
          <w:sz w:val="16"/>
          <w:szCs w:val="16"/>
        </w:rPr>
        <w:t>,</w:t>
      </w:r>
    </w:p>
    <w:p w14:paraId="12CDFEF3" w14:textId="77777777" w:rsidR="00031304" w:rsidRPr="001A60F3" w:rsidRDefault="001B37FF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Oświadczenie o:</w:t>
      </w:r>
    </w:p>
    <w:p w14:paraId="03BA7EE2" w14:textId="77777777" w:rsidR="001B37FF" w:rsidRPr="001A60F3" w:rsidRDefault="001B37FF" w:rsidP="001B37FF">
      <w:pPr>
        <w:pStyle w:val="Akapitzlist"/>
        <w:numPr>
          <w:ilvl w:val="0"/>
          <w:numId w:val="23"/>
        </w:numPr>
        <w:tabs>
          <w:tab w:val="left" w:pos="2268"/>
          <w:tab w:val="left" w:pos="6237"/>
        </w:tabs>
        <w:spacing w:after="0"/>
        <w:ind w:left="1134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posiadaniu ważnego pozwolenia na budowę obiektu umieszczanego w pasie drogowym lub</w:t>
      </w:r>
    </w:p>
    <w:p w14:paraId="24A245F9" w14:textId="77777777" w:rsidR="001B37FF" w:rsidRPr="001A60F3" w:rsidRDefault="001B37FF" w:rsidP="001B37FF">
      <w:pPr>
        <w:pStyle w:val="Akapitzlist"/>
        <w:numPr>
          <w:ilvl w:val="0"/>
          <w:numId w:val="23"/>
        </w:numPr>
        <w:tabs>
          <w:tab w:val="left" w:pos="2268"/>
          <w:tab w:val="left" w:pos="6237"/>
        </w:tabs>
        <w:spacing w:after="0"/>
        <w:ind w:left="1134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 xml:space="preserve">zgłoszeniu budowy lub prowadzonych robót właściwemu organowi administracji </w:t>
      </w:r>
      <w:proofErr w:type="spellStart"/>
      <w:r w:rsidRPr="001A60F3">
        <w:rPr>
          <w:rFonts w:ascii="Arial" w:hAnsi="Arial" w:cs="Arial"/>
          <w:sz w:val="16"/>
          <w:szCs w:val="16"/>
        </w:rPr>
        <w:t>architektoniczno</w:t>
      </w:r>
      <w:proofErr w:type="spellEnd"/>
      <w:r w:rsidRPr="001A60F3">
        <w:rPr>
          <w:rFonts w:ascii="Arial" w:hAnsi="Arial" w:cs="Arial"/>
          <w:sz w:val="16"/>
          <w:szCs w:val="16"/>
        </w:rPr>
        <w:t>–budowlanej lub</w:t>
      </w:r>
    </w:p>
    <w:p w14:paraId="006318D5" w14:textId="77777777" w:rsidR="001B37FF" w:rsidRPr="001A60F3" w:rsidRDefault="001B37FF" w:rsidP="001B37FF">
      <w:pPr>
        <w:pStyle w:val="Akapitzlist"/>
        <w:numPr>
          <w:ilvl w:val="0"/>
          <w:numId w:val="23"/>
        </w:numPr>
        <w:tabs>
          <w:tab w:val="left" w:pos="2268"/>
          <w:tab w:val="left" w:pos="6237"/>
        </w:tabs>
        <w:spacing w:after="0"/>
        <w:ind w:left="1134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zamiarze budowy przyłączy energetycznych, wodociągowych, kanalizacyjnych, gazowych, cieplnych i telekomunikacyjnych, dla których sporządzono plan sytuacyjny na kopii aktualnej mapy zasadniczej lub mapy jednostkowej przyjętej do państwowego zasobu geodezyjnego i kartograficznego,</w:t>
      </w:r>
    </w:p>
    <w:p w14:paraId="74BC5FC5" w14:textId="77777777" w:rsidR="00031304" w:rsidRPr="001A60F3" w:rsidRDefault="00031304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W przypadku zajęcia pasa drogowego pod budowę zjazdu – uzgodnienie projektu zjazdu z zarządcą drogi,</w:t>
      </w:r>
    </w:p>
    <w:p w14:paraId="79B2F1D7" w14:textId="77777777" w:rsidR="00031304" w:rsidRPr="001A60F3" w:rsidRDefault="00031304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Harmonogram robót prowadzonych w pasie drogowym – w przypadku etapowego prowadzenia robót,</w:t>
      </w:r>
    </w:p>
    <w:p w14:paraId="60F4B545" w14:textId="77777777" w:rsidR="00031304" w:rsidRPr="001A60F3" w:rsidRDefault="00031304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 xml:space="preserve">Pełnomocnictwo </w:t>
      </w:r>
      <w:r w:rsidR="00016005" w:rsidRPr="001A60F3">
        <w:rPr>
          <w:rFonts w:ascii="Arial" w:hAnsi="Arial" w:cs="Arial"/>
          <w:sz w:val="16"/>
          <w:szCs w:val="16"/>
        </w:rPr>
        <w:t xml:space="preserve">lub poświadczony urzędowo odpis pełnomocnictwa </w:t>
      </w:r>
      <w:r w:rsidRPr="001A60F3">
        <w:rPr>
          <w:rFonts w:ascii="Arial" w:hAnsi="Arial" w:cs="Arial"/>
          <w:sz w:val="16"/>
          <w:szCs w:val="16"/>
        </w:rPr>
        <w:t xml:space="preserve">do reprezentowania </w:t>
      </w:r>
      <w:r w:rsidR="00016005" w:rsidRPr="001A60F3">
        <w:rPr>
          <w:rFonts w:ascii="Arial" w:hAnsi="Arial" w:cs="Arial"/>
          <w:sz w:val="16"/>
          <w:szCs w:val="16"/>
        </w:rPr>
        <w:t>Inwestora</w:t>
      </w:r>
      <w:r w:rsidRPr="001A60F3">
        <w:rPr>
          <w:rFonts w:ascii="Arial" w:hAnsi="Arial" w:cs="Arial"/>
          <w:sz w:val="16"/>
          <w:szCs w:val="16"/>
        </w:rPr>
        <w:t xml:space="preserve"> w sprawach związanych z zajęciem pasa drogowego (jeżeli wniosek składa osoba fizyczna</w:t>
      </w:r>
      <w:r w:rsidR="00016005" w:rsidRPr="001A60F3">
        <w:rPr>
          <w:rFonts w:ascii="Arial" w:hAnsi="Arial" w:cs="Arial"/>
          <w:sz w:val="16"/>
          <w:szCs w:val="16"/>
        </w:rPr>
        <w:t xml:space="preserve"> lub prawna inna niż Inwestor), wraz z dołączonym potwierdzeniem uiszczenia opłaty skarbowej w wysokości </w:t>
      </w:r>
      <w:r w:rsidR="00016005" w:rsidRPr="001A60F3">
        <w:rPr>
          <w:rFonts w:ascii="Arial" w:hAnsi="Arial" w:cs="Arial"/>
          <w:b/>
          <w:sz w:val="16"/>
          <w:szCs w:val="16"/>
        </w:rPr>
        <w:t>17,00 zł</w:t>
      </w:r>
      <w:r w:rsidR="00016005" w:rsidRPr="001A60F3">
        <w:rPr>
          <w:rFonts w:ascii="Arial" w:hAnsi="Arial" w:cs="Arial"/>
          <w:sz w:val="16"/>
          <w:szCs w:val="16"/>
        </w:rPr>
        <w:t xml:space="preserve"> od każdego stosunku pełnomocnictwa</w:t>
      </w:r>
    </w:p>
    <w:p w14:paraId="26DB1520" w14:textId="77777777" w:rsidR="00254BFD" w:rsidRPr="001A60F3" w:rsidRDefault="00016005" w:rsidP="004141AB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A60F3">
        <w:rPr>
          <w:rFonts w:ascii="Arial" w:hAnsi="Arial" w:cs="Arial"/>
          <w:sz w:val="16"/>
          <w:szCs w:val="16"/>
        </w:rPr>
        <w:t>Decyzja na lokalizację.</w:t>
      </w:r>
    </w:p>
    <w:p w14:paraId="3DC6262C" w14:textId="77777777" w:rsidR="004141AB" w:rsidRPr="008C7F30" w:rsidRDefault="004141AB" w:rsidP="004141AB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14:paraId="568506D0" w14:textId="77777777" w:rsidR="001A60F3" w:rsidRPr="001A60F3" w:rsidRDefault="001A60F3" w:rsidP="001A60F3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A60F3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75C4746E" w14:textId="77777777" w:rsidR="004141AB" w:rsidRPr="008C7F30" w:rsidRDefault="004141AB" w:rsidP="004141A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0CB38CAF" w14:textId="77777777" w:rsidR="008C7F30" w:rsidRDefault="008C7F30" w:rsidP="008C7F30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pl-PL"/>
        </w:rPr>
      </w:pPr>
    </w:p>
    <w:p w14:paraId="5F28DEA1" w14:textId="77777777" w:rsidR="008C7F30" w:rsidRDefault="008C7F30" w:rsidP="008C7F30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pl-PL"/>
        </w:rPr>
      </w:pPr>
    </w:p>
    <w:p w14:paraId="236306CD" w14:textId="77777777" w:rsidR="001A60F3" w:rsidRDefault="001A60F3" w:rsidP="001A60F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Klauzula zgody na przetwarzanie danych kontaktowych</w:t>
      </w:r>
    </w:p>
    <w:p w14:paraId="29089E39" w14:textId="77777777" w:rsidR="001A60F3" w:rsidRDefault="001A60F3" w:rsidP="001A60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>
        <w:rPr>
          <w:rFonts w:ascii="Times New Roman" w:hAnsi="Times New Roman" w:cs="Times New Roman"/>
          <w:sz w:val="18"/>
          <w:szCs w:val="18"/>
        </w:rPr>
        <w:t>Dz.Urz</w:t>
      </w:r>
      <w:proofErr w:type="spellEnd"/>
      <w:r>
        <w:rPr>
          <w:rFonts w:ascii="Times New Roman" w:hAnsi="Times New Roman" w:cs="Times New Roman"/>
          <w:sz w:val="18"/>
          <w:szCs w:val="18"/>
        </w:rPr>
        <w:t>. UE L 119 z 04.05.2016) moich danych osobowych dotyczących kontaktu (nr telefonu, adres e-mail).</w:t>
      </w:r>
    </w:p>
    <w:p w14:paraId="4AAAA994" w14:textId="77777777" w:rsidR="001A60F3" w:rsidRDefault="001A60F3" w:rsidP="001A60F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 profilem zaufanym e-PUAP na adres email,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sekretariat@powiatnowotomyski.pl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z informacją o jej odwołaniu lub kierując wiadomość pisemną na adres administratora.                                                                                  </w:t>
      </w:r>
    </w:p>
    <w:p w14:paraId="10386770" w14:textId="77777777" w:rsidR="001A60F3" w:rsidRDefault="001A60F3" w:rsidP="001A60F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EE4F0E7" w14:textId="77777777" w:rsidR="001A60F3" w:rsidRDefault="001A60F3" w:rsidP="001A60F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……………………………………</w:t>
      </w:r>
    </w:p>
    <w:p w14:paraId="0FFAB71F" w14:textId="77777777" w:rsidR="001A60F3" w:rsidRDefault="001A60F3" w:rsidP="001A60F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(czytelny podpis wnioskodawcy) </w:t>
      </w:r>
    </w:p>
    <w:p w14:paraId="204FD4A4" w14:textId="77777777" w:rsidR="001A60F3" w:rsidRDefault="001A60F3" w:rsidP="001A60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319D49C8" w14:textId="77777777" w:rsidR="001A60F3" w:rsidRDefault="001A60F3" w:rsidP="001A6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A244BF4" w14:textId="77777777" w:rsidR="001A60F3" w:rsidRDefault="001A60F3" w:rsidP="001A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D82C8B9" w14:textId="77777777" w:rsidR="001A60F3" w:rsidRDefault="001A60F3" w:rsidP="001A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</w:t>
      </w:r>
    </w:p>
    <w:p w14:paraId="7D5B4F6C" w14:textId="77777777" w:rsidR="001A60F3" w:rsidRDefault="001A60F3" w:rsidP="001A60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302E9DB" w14:textId="77777777" w:rsidR="001A60F3" w:rsidRDefault="001A60F3" w:rsidP="001A6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Zgodnie z art. 13 ust. 1 i 2 ogólnego rozporządzenia o ochronie danych osobowych z dnia 27 kwietnia 2016 r. Parlamentu Europejskiego i Rady (UE) 2016/679 informujemy, że:</w:t>
      </w:r>
    </w:p>
    <w:p w14:paraId="11D247B6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przetwarzającym Pani(a) dane osobowe jest Zarząd Powiatu Nowotomyskiego, z siedzibą w Nowym Tomyślu,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ul. Poznańska 33, 64-300 Nowy Tomyśl, telefon 614426703, e-mail: sekretariat @powiatnowotomyski.pl.</w:t>
      </w:r>
    </w:p>
    <w:p w14:paraId="4B15B9BA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Starostwie Powiatowym wyznaczony został Inspektor Ochrony Danych, z którym można się kontaktować poprzez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e-mail: iod@powiatnowotomyski.pl. </w:t>
      </w:r>
    </w:p>
    <w:p w14:paraId="1B82FFA5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Pani(a) dane osobowe będą przetwarzane w celu wypełnienia obowiązku prawnego ciążącego na Administratorze, na podstawie art. 6 ust. 1 lit. C RODO, bądź wykonania zadania realizowanego w interesie publicznym  lub w ramach sprawowania władzy publicznej powierzonej Administratorowi, na podstawie art. 6 ust. 1 lit. E RODO oraz </w:t>
      </w:r>
      <w:r>
        <w:rPr>
          <w:rFonts w:ascii="Times New Roman" w:hAnsi="Times New Roman" w:cs="Times New Roman"/>
          <w:sz w:val="18"/>
          <w:szCs w:val="18"/>
        </w:rPr>
        <w:t>Ustawy z dnia 21 marca 1985 r. o drogach publicznych, Rozporządzenia Rady Ministrów z dnia 1 czerwca 2004 r. w sprawie określenia warunków udzielania zezwoleń na zajęcie pasa drogowego, Rozporządzenia Ministra Transportu i Gospodarki Morskiej z dnia 2 marca 1999r.w sprawie warunków technicznych jakim powinny odpowiadać drogi publiczne i ich usytuowanie .</w:t>
      </w:r>
    </w:p>
    <w:p w14:paraId="0B962613" w14:textId="77777777" w:rsidR="001A60F3" w:rsidRDefault="001A60F3" w:rsidP="001A60F3">
      <w:pPr>
        <w:pStyle w:val="Akapitzlist"/>
        <w:numPr>
          <w:ilvl w:val="0"/>
          <w:numId w:val="26"/>
        </w:num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zbierane są wyłącznie w celu wydania decyzji (postanowienia), rozpatrzenia skargi bądź wniosku oraz w celu archiwizacji. Ma Pan/i prawo dostępu do treści swoich danych oraz ich poprawiania. Podanie danych jest obowiązkowe </w:t>
      </w:r>
      <w:r>
        <w:rPr>
          <w:rFonts w:ascii="Times New Roman" w:hAnsi="Times New Roman" w:cs="Times New Roman"/>
          <w:sz w:val="18"/>
          <w:szCs w:val="18"/>
        </w:rPr>
        <w:br/>
        <w:t>i wynika z przepisów ustawy z dnia 14 czerwca 1960 r. Kodeks postępowania administracyjnego.</w:t>
      </w:r>
    </w:p>
    <w:p w14:paraId="1A3F652C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  zawartej umowy powierzenia przetwarzania danych osobowych ( tzw. Podmioty przetwarzające).</w:t>
      </w:r>
    </w:p>
    <w:p w14:paraId="0D18FA4A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Pani(a) dane osobowe nie będą przekazywane do państwa trzeciego lub organizacji międzynarodowej.</w:t>
      </w:r>
    </w:p>
    <w:p w14:paraId="1246B04B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Pani(a) dane osobowe będą przechowywane przez okres niezbędny do realizacji wskazanego powyżej celu przetwarzania, w tym również obowiązku archiwizacyjnego wynikającego z przepisów prawa.</w:t>
      </w:r>
    </w:p>
    <w:p w14:paraId="3CE5E4B2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5A834406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Posiada Pani(-) prawo wniesienia skargi do Prezesa Urzędu Ochrony Danych Osobowych jeżeli uzna Pani (-), że przetwarzanie narusza przepisy ogólnego rozporządzenia o ochronie danych osobowych z dnia 27 kwietnia 2016 r.</w:t>
      </w:r>
    </w:p>
    <w:p w14:paraId="78D57F54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14:paraId="3182C1F6" w14:textId="77777777" w:rsidR="001A60F3" w:rsidRDefault="001A60F3" w:rsidP="001A60F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3DF1A426" w14:textId="77777777" w:rsidR="008C7F30" w:rsidRDefault="008C7F30" w:rsidP="008C7F30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pl-PL"/>
        </w:rPr>
      </w:pPr>
    </w:p>
    <w:sectPr w:rsidR="008C7F30" w:rsidSect="00373CC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84FE8" w14:textId="77777777" w:rsidR="00CB62DC" w:rsidRDefault="00CB62DC" w:rsidP="00031304">
      <w:pPr>
        <w:spacing w:after="0" w:line="240" w:lineRule="auto"/>
      </w:pPr>
      <w:r>
        <w:separator/>
      </w:r>
    </w:p>
  </w:endnote>
  <w:endnote w:type="continuationSeparator" w:id="0">
    <w:p w14:paraId="76CD57FA" w14:textId="77777777" w:rsidR="00CB62DC" w:rsidRDefault="00CB62DC" w:rsidP="000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142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285DE2" w14:textId="77777777" w:rsidR="00D823C5" w:rsidRDefault="00D823C5">
            <w:pPr>
              <w:pStyle w:val="Stopka"/>
              <w:jc w:val="right"/>
            </w:pPr>
            <w:r>
              <w:t xml:space="preserve">Strona </w:t>
            </w:r>
            <w:r w:rsidR="00043C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3CFD">
              <w:rPr>
                <w:b/>
                <w:sz w:val="24"/>
                <w:szCs w:val="24"/>
              </w:rPr>
              <w:fldChar w:fldCharType="separate"/>
            </w:r>
            <w:r w:rsidR="00617677">
              <w:rPr>
                <w:b/>
                <w:noProof/>
              </w:rPr>
              <w:t>3</w:t>
            </w:r>
            <w:r w:rsidR="00043CF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3C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3CFD">
              <w:rPr>
                <w:b/>
                <w:sz w:val="24"/>
                <w:szCs w:val="24"/>
              </w:rPr>
              <w:fldChar w:fldCharType="separate"/>
            </w:r>
            <w:r w:rsidR="00617677">
              <w:rPr>
                <w:b/>
                <w:noProof/>
              </w:rPr>
              <w:t>3</w:t>
            </w:r>
            <w:r w:rsidR="00043C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A68F7A" w14:textId="77777777" w:rsidR="00031304" w:rsidRPr="00031304" w:rsidRDefault="0003130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31E6" w14:textId="77777777" w:rsidR="00CB62DC" w:rsidRDefault="00CB62DC" w:rsidP="00031304">
      <w:pPr>
        <w:spacing w:after="0" w:line="240" w:lineRule="auto"/>
      </w:pPr>
      <w:r>
        <w:separator/>
      </w:r>
    </w:p>
  </w:footnote>
  <w:footnote w:type="continuationSeparator" w:id="0">
    <w:p w14:paraId="3CF28EC8" w14:textId="77777777" w:rsidR="00CB62DC" w:rsidRDefault="00CB62DC" w:rsidP="00031304">
      <w:pPr>
        <w:spacing w:after="0" w:line="240" w:lineRule="auto"/>
      </w:pPr>
      <w:r>
        <w:continuationSeparator/>
      </w:r>
    </w:p>
  </w:footnote>
  <w:footnote w:id="1">
    <w:p w14:paraId="2EE83989" w14:textId="77777777" w:rsidR="00D823C5" w:rsidRPr="00D823C5" w:rsidRDefault="00D823C5">
      <w:pPr>
        <w:pStyle w:val="Tekstprzypisudolnego"/>
        <w:rPr>
          <w:sz w:val="16"/>
          <w:szCs w:val="16"/>
        </w:rPr>
      </w:pPr>
      <w:r w:rsidRPr="00D823C5">
        <w:rPr>
          <w:rStyle w:val="Odwoanieprzypisudolnego"/>
          <w:sz w:val="16"/>
          <w:szCs w:val="16"/>
        </w:rPr>
        <w:sym w:font="Symbol" w:char="F02A"/>
      </w:r>
      <w:r w:rsidRPr="00D823C5">
        <w:rPr>
          <w:sz w:val="16"/>
          <w:szCs w:val="16"/>
        </w:rPr>
        <w:t xml:space="preserve"> 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770"/>
    <w:multiLevelType w:val="hybridMultilevel"/>
    <w:tmpl w:val="E39EAE84"/>
    <w:lvl w:ilvl="0" w:tplc="0F06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688"/>
    <w:multiLevelType w:val="hybridMultilevel"/>
    <w:tmpl w:val="4A76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F2CBC"/>
    <w:multiLevelType w:val="hybridMultilevel"/>
    <w:tmpl w:val="4D30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7C227C">
      <w:start w:val="1"/>
      <w:numFmt w:val="lowerLetter"/>
      <w:lvlText w:val="%2."/>
      <w:lvlJc w:val="left"/>
      <w:pPr>
        <w:ind w:left="5685" w:hanging="46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2F4"/>
    <w:multiLevelType w:val="hybridMultilevel"/>
    <w:tmpl w:val="4BA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D48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D452C"/>
    <w:multiLevelType w:val="hybridMultilevel"/>
    <w:tmpl w:val="B33A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50C1"/>
    <w:multiLevelType w:val="hybridMultilevel"/>
    <w:tmpl w:val="374CBB3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1267643"/>
    <w:multiLevelType w:val="hybridMultilevel"/>
    <w:tmpl w:val="860E6770"/>
    <w:lvl w:ilvl="0" w:tplc="0F06A7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2D86E36"/>
    <w:multiLevelType w:val="hybridMultilevel"/>
    <w:tmpl w:val="C958EC7E"/>
    <w:lvl w:ilvl="0" w:tplc="BB845EB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27C227C">
      <w:start w:val="1"/>
      <w:numFmt w:val="lowerLetter"/>
      <w:lvlText w:val="%2."/>
      <w:lvlJc w:val="left"/>
      <w:pPr>
        <w:ind w:left="5685" w:hanging="46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2034"/>
    <w:multiLevelType w:val="hybridMultilevel"/>
    <w:tmpl w:val="3158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160E"/>
    <w:multiLevelType w:val="hybridMultilevel"/>
    <w:tmpl w:val="9C0636CC"/>
    <w:lvl w:ilvl="0" w:tplc="0F06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71245"/>
    <w:multiLevelType w:val="hybridMultilevel"/>
    <w:tmpl w:val="4DFACDF8"/>
    <w:lvl w:ilvl="0" w:tplc="0F06A7B2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2" w15:restartNumberingAfterBreak="0">
    <w:nsid w:val="49406CA6"/>
    <w:multiLevelType w:val="hybridMultilevel"/>
    <w:tmpl w:val="A688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E6B48">
      <w:start w:val="2"/>
      <w:numFmt w:val="bullet"/>
      <w:lvlText w:val="•"/>
      <w:lvlJc w:val="left"/>
      <w:pPr>
        <w:ind w:left="2400" w:hanging="132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9AC"/>
    <w:multiLevelType w:val="hybridMultilevel"/>
    <w:tmpl w:val="AC5E1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B37E3"/>
    <w:multiLevelType w:val="hybridMultilevel"/>
    <w:tmpl w:val="08B2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F13B7"/>
    <w:multiLevelType w:val="hybridMultilevel"/>
    <w:tmpl w:val="C9A6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02223"/>
    <w:multiLevelType w:val="hybridMultilevel"/>
    <w:tmpl w:val="88E8AB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A27E82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B4620"/>
    <w:multiLevelType w:val="hybridMultilevel"/>
    <w:tmpl w:val="EF425140"/>
    <w:lvl w:ilvl="0" w:tplc="6584D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4288F"/>
    <w:multiLevelType w:val="hybridMultilevel"/>
    <w:tmpl w:val="5B2A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5698B"/>
    <w:multiLevelType w:val="hybridMultilevel"/>
    <w:tmpl w:val="013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330D2"/>
    <w:multiLevelType w:val="hybridMultilevel"/>
    <w:tmpl w:val="2E32AF9C"/>
    <w:lvl w:ilvl="0" w:tplc="0F06A7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2C364B1"/>
    <w:multiLevelType w:val="hybridMultilevel"/>
    <w:tmpl w:val="EC949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66EF"/>
    <w:multiLevelType w:val="hybridMultilevel"/>
    <w:tmpl w:val="5232C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5C2B"/>
    <w:multiLevelType w:val="hybridMultilevel"/>
    <w:tmpl w:val="B3C2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"/>
  </w:num>
  <w:num w:numId="5">
    <w:abstractNumId w:val="14"/>
  </w:num>
  <w:num w:numId="6">
    <w:abstractNumId w:val="3"/>
  </w:num>
  <w:num w:numId="7">
    <w:abstractNumId w:val="23"/>
  </w:num>
  <w:num w:numId="8">
    <w:abstractNumId w:val="20"/>
  </w:num>
  <w:num w:numId="9">
    <w:abstractNumId w:val="19"/>
  </w:num>
  <w:num w:numId="10">
    <w:abstractNumId w:val="2"/>
  </w:num>
  <w:num w:numId="11">
    <w:abstractNumId w:val="24"/>
  </w:num>
  <w:num w:numId="12">
    <w:abstractNumId w:val="22"/>
  </w:num>
  <w:num w:numId="13">
    <w:abstractNumId w:val="10"/>
  </w:num>
  <w:num w:numId="14">
    <w:abstractNumId w:val="13"/>
  </w:num>
  <w:num w:numId="15">
    <w:abstractNumId w:val="0"/>
  </w:num>
  <w:num w:numId="16">
    <w:abstractNumId w:val="12"/>
  </w:num>
  <w:num w:numId="17">
    <w:abstractNumId w:val="6"/>
  </w:num>
  <w:num w:numId="18">
    <w:abstractNumId w:val="7"/>
  </w:num>
  <w:num w:numId="19">
    <w:abstractNumId w:val="5"/>
  </w:num>
  <w:num w:numId="20">
    <w:abstractNumId w:val="8"/>
  </w:num>
  <w:num w:numId="21">
    <w:abstractNumId w:val="9"/>
  </w:num>
  <w:num w:numId="22">
    <w:abstractNumId w:val="21"/>
  </w:num>
  <w:num w:numId="23">
    <w:abstractNumId w:val="1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C0"/>
    <w:rsid w:val="000058D8"/>
    <w:rsid w:val="000130F7"/>
    <w:rsid w:val="00016005"/>
    <w:rsid w:val="00031304"/>
    <w:rsid w:val="00043CFD"/>
    <w:rsid w:val="00061DBF"/>
    <w:rsid w:val="00075BC9"/>
    <w:rsid w:val="00080702"/>
    <w:rsid w:val="000C0118"/>
    <w:rsid w:val="000C7759"/>
    <w:rsid w:val="001613AB"/>
    <w:rsid w:val="001A60F3"/>
    <w:rsid w:val="001B37FF"/>
    <w:rsid w:val="001C22A3"/>
    <w:rsid w:val="00215CBD"/>
    <w:rsid w:val="002372A4"/>
    <w:rsid w:val="00241336"/>
    <w:rsid w:val="00254BFD"/>
    <w:rsid w:val="00295BA8"/>
    <w:rsid w:val="002A4E98"/>
    <w:rsid w:val="002A5699"/>
    <w:rsid w:val="00307D33"/>
    <w:rsid w:val="00326696"/>
    <w:rsid w:val="00330B34"/>
    <w:rsid w:val="00373CC0"/>
    <w:rsid w:val="00376382"/>
    <w:rsid w:val="003B59BE"/>
    <w:rsid w:val="003F2414"/>
    <w:rsid w:val="004141AB"/>
    <w:rsid w:val="004817C2"/>
    <w:rsid w:val="004A5947"/>
    <w:rsid w:val="004E29DC"/>
    <w:rsid w:val="005965AE"/>
    <w:rsid w:val="00596C74"/>
    <w:rsid w:val="005B1ED8"/>
    <w:rsid w:val="005F111B"/>
    <w:rsid w:val="00617677"/>
    <w:rsid w:val="00646D2E"/>
    <w:rsid w:val="00646E32"/>
    <w:rsid w:val="006963F5"/>
    <w:rsid w:val="006D52F1"/>
    <w:rsid w:val="00755667"/>
    <w:rsid w:val="00772771"/>
    <w:rsid w:val="007B0E01"/>
    <w:rsid w:val="007B3C88"/>
    <w:rsid w:val="007C107D"/>
    <w:rsid w:val="008130A8"/>
    <w:rsid w:val="008A747C"/>
    <w:rsid w:val="008B658F"/>
    <w:rsid w:val="008C7F30"/>
    <w:rsid w:val="00951CCA"/>
    <w:rsid w:val="009655BF"/>
    <w:rsid w:val="0099491A"/>
    <w:rsid w:val="009A5808"/>
    <w:rsid w:val="00A23117"/>
    <w:rsid w:val="00A31F89"/>
    <w:rsid w:val="00A409F9"/>
    <w:rsid w:val="00A63A9B"/>
    <w:rsid w:val="00A8196D"/>
    <w:rsid w:val="00B059B0"/>
    <w:rsid w:val="00B1023C"/>
    <w:rsid w:val="00B60951"/>
    <w:rsid w:val="00B62814"/>
    <w:rsid w:val="00B73855"/>
    <w:rsid w:val="00B81006"/>
    <w:rsid w:val="00C15974"/>
    <w:rsid w:val="00C915DC"/>
    <w:rsid w:val="00C9476D"/>
    <w:rsid w:val="00CB62DC"/>
    <w:rsid w:val="00D02133"/>
    <w:rsid w:val="00D05627"/>
    <w:rsid w:val="00D528D1"/>
    <w:rsid w:val="00D823C5"/>
    <w:rsid w:val="00D849F8"/>
    <w:rsid w:val="00DC3910"/>
    <w:rsid w:val="00E61C2F"/>
    <w:rsid w:val="00EA4E62"/>
    <w:rsid w:val="00FC391C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BA8B"/>
  <w15:docId w15:val="{74645324-2238-4616-8ADC-0B0ADDE5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304"/>
  </w:style>
  <w:style w:type="paragraph" w:styleId="Stopka">
    <w:name w:val="footer"/>
    <w:basedOn w:val="Normalny"/>
    <w:link w:val="StopkaZnak"/>
    <w:uiPriority w:val="99"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3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3C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A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nowotom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3ACDCD-717E-4367-9B56-C80173C4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AWesoły</dc:creator>
  <cp:keywords/>
  <dc:description/>
  <cp:lastModifiedBy>Magdalena Chwalisz-Burzyńska</cp:lastModifiedBy>
  <cp:revision>8</cp:revision>
  <cp:lastPrinted>2017-07-21T09:18:00Z</cp:lastPrinted>
  <dcterms:created xsi:type="dcterms:W3CDTF">2019-10-14T09:46:00Z</dcterms:created>
  <dcterms:modified xsi:type="dcterms:W3CDTF">2020-07-20T13:00:00Z</dcterms:modified>
</cp:coreProperties>
</file>