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BB" w:rsidRPr="004D1ABB" w:rsidRDefault="004D1ABB" w:rsidP="004D1A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Uchwała Nr 289/FN/14  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Zarządu Powiatu Nowotomyskiego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 dnia 14 listopada 2014r.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projektu Wieloletniej Prognozy Finansowej Powiatu Nowotomyskiego    na lata 2015-2025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>Na podstawie art.32 ust.2 pkt 1 ustawy dnia 5 czerwca 1998 r. o samorządzie powiatowym (Dz. U. z 2013 r. poz. 595 ze zm.), art.230 ust.1 i 2 ustawy z dnia 27 sierpnia 2009 r. o finansach publicznych (Dz. U. z 2013 r. poz. 885 ze zm.) Zarząd Powiatu uchwala, co następuje: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>§  1.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Ustala się projekt Wieloletniej Prognozy Finansowej Powiatu Nowotomyskiego na lata 2015-2025 w brzmieniu określonym w załączniku Nr 1 do uchwały.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 xml:space="preserve"> § 2.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Projekt Wieloletniej Prognozy Finansowej Powiatu Nowotomyskiego na lata 2015-2025 podlega przedstawieniu Radzie Powiatu Nowotomyskiego oraz Regionalnej Izbie Obrachunkowej celem zaopiniowania.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 3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Tomasz Szulc …………………………….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Edwin </w:t>
      </w:r>
      <w:proofErr w:type="spellStart"/>
      <w:r w:rsidRPr="004D1ABB">
        <w:rPr>
          <w:rFonts w:ascii="Times New Roman" w:hAnsi="Times New Roman" w:cs="Times New Roman"/>
          <w:sz w:val="24"/>
          <w:szCs w:val="24"/>
        </w:rPr>
        <w:t>Pigla</w:t>
      </w:r>
      <w:proofErr w:type="spellEnd"/>
      <w:r w:rsidRPr="004D1ABB">
        <w:rPr>
          <w:rFonts w:ascii="Times New Roman" w:hAnsi="Times New Roman" w:cs="Times New Roman"/>
          <w:sz w:val="24"/>
          <w:szCs w:val="24"/>
        </w:rPr>
        <w:t>…........……………………….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Rafał Mroczkiewicz.......... ……………….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Ireneusz Skorupa….......………………….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4757" w:rsidRPr="004D1ABB" w:rsidRDefault="00464757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lastRenderedPageBreak/>
        <w:t xml:space="preserve"> Załącznik Nr 1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do uchwały Nr 289 /FN/14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Zarządu Powiatu Nowotomyskiego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 dnia 14 listopada 2014 r.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1ABB">
        <w:rPr>
          <w:rFonts w:ascii="Times New Roman" w:hAnsi="Times New Roman" w:cs="Times New Roman"/>
          <w:b/>
          <w:bCs/>
          <w:sz w:val="24"/>
          <w:szCs w:val="24"/>
        </w:rPr>
        <w:tab/>
        <w:t>Projekt</w:t>
      </w:r>
      <w:r w:rsidRPr="004D1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1A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76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     Uchwała Nr ………/14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76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Rady Powiatu Nowotomyskiego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76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    z dnia ………......2014 r.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276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ABB">
        <w:rPr>
          <w:rFonts w:ascii="Times New Roman" w:hAnsi="Times New Roman" w:cs="Times New Roman"/>
          <w:b/>
          <w:bCs/>
          <w:sz w:val="24"/>
          <w:szCs w:val="24"/>
        </w:rPr>
        <w:t>w sprawie uchwalenia Wieloletniej Prognozy Finansowej Powiatu Nowotomyskiego na              lata 2015-2025</w:t>
      </w:r>
    </w:p>
    <w:p w:rsidR="004D1ABB" w:rsidRPr="004D1ABB" w:rsidRDefault="004D1ABB" w:rsidP="004D1AB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Na podstawie art. 12 pkt 11 ustawy z dnia 5 czerwca 1998r. o samorządzie powiatowym (Dz. U. z 2013 r., poz. 595 ze zm.) oraz art. 226, 227, 230 ust. 6 ustawy z dnia 27 sierpnia 2009 r. o finansach publicznych (Dz. U. 2013 r., poz. 885 ze zm..) Rada Powiatu uchwala, co następuje: </w:t>
      </w:r>
    </w:p>
    <w:p w:rsidR="004D1ABB" w:rsidRPr="004D1ABB" w:rsidRDefault="004D1ABB" w:rsidP="004D1A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§  1.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Uchwala się Wieloletnią Prognozę Finansową Powiatu Nowotomyskiego na lata 2015-2025 obejmującą:</w:t>
      </w:r>
    </w:p>
    <w:p w:rsidR="004D1ABB" w:rsidRPr="004D1ABB" w:rsidRDefault="004D1ABB" w:rsidP="004D1AB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Dochody i wydatki bieżące, dochody i wydatki majątkowe, wynik budżetu, przeznaczenie nadwyżki lub sposób finansowania deficytu, przychody i rozchody budżetu, kwotę długu oraz sposób sfinansowania spłaty długu, zgodnie z załącznikiem Nr 1 do niniejszej uchwały.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 2.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Ustala się Wieloletnie Przedsięwzięcia Finansowe Powiatu Nowotomyskiego, zgodnie z załącznikiem Nr 2 do uchwały.                                                         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 xml:space="preserve">   §  3.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Upoważnia się Zarząd Powiatu do zaciągania zobowiązań:</w:t>
      </w:r>
    </w:p>
    <w:p w:rsidR="004D1ABB" w:rsidRPr="004D1ABB" w:rsidRDefault="004D1ABB" w:rsidP="004D1ABB">
      <w:pPr>
        <w:numPr>
          <w:ilvl w:val="0"/>
          <w:numId w:val="1"/>
        </w:num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związanych z realizacją przedsięwzięć,</w:t>
      </w:r>
    </w:p>
    <w:p w:rsidR="004D1ABB" w:rsidRPr="004D1ABB" w:rsidRDefault="004D1ABB" w:rsidP="004D1ABB">
      <w:pPr>
        <w:numPr>
          <w:ilvl w:val="0"/>
          <w:numId w:val="1"/>
        </w:num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z tytułu umów, których realizacja w roku budżetowym i w latach następnych jest niezbędna dla zapewnienia ciągłości działania Powiatu i których płatności wykraczają poza rok budżetowy.</w:t>
      </w:r>
    </w:p>
    <w:p w:rsidR="004D1ABB" w:rsidRPr="004D1ABB" w:rsidRDefault="004D1ABB" w:rsidP="004D1ABB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1ABB" w:rsidRPr="004D1ABB" w:rsidRDefault="004D1ABB" w:rsidP="004D1ABB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 4.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lastRenderedPageBreak/>
        <w:t>Wykonanie uchwały powierza się Zarządowi Powiatu Nowotomyskiego.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 xml:space="preserve">                §  5.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 xml:space="preserve">Traci moc uchwała Nr XXVII/212/13 Rady Powiatu Nowotomyskiego z dnia 18 grudnia 2013 roku w sprawie uchwalenia Wieloletniej Prognozy Finansowej Powiatu Nowotomyskiego na lata 2014-2022 .                  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</w:r>
      <w:r w:rsidRPr="004D1ABB">
        <w:rPr>
          <w:rFonts w:ascii="Times New Roman" w:hAnsi="Times New Roman" w:cs="Times New Roman"/>
          <w:sz w:val="24"/>
          <w:szCs w:val="24"/>
        </w:rPr>
        <w:tab/>
        <w:t xml:space="preserve">     §  6.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BB">
        <w:rPr>
          <w:rFonts w:ascii="Times New Roman" w:hAnsi="Times New Roman" w:cs="Times New Roman"/>
          <w:sz w:val="24"/>
          <w:szCs w:val="24"/>
        </w:rPr>
        <w:t>Uchwała wchodzi w życie z dniem 1 stycznia 2015 roku.</w:t>
      </w:r>
    </w:p>
    <w:p w:rsidR="004D1ABB" w:rsidRPr="004D1ABB" w:rsidRDefault="004D1ABB" w:rsidP="004D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ABB" w:rsidRPr="004D1ABB" w:rsidRDefault="004D1ABB" w:rsidP="004D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DC" w:rsidRDefault="002B4FDC"/>
    <w:sectPr w:rsidR="002B4FDC" w:rsidSect="00454D49">
      <w:pgSz w:w="11909" w:h="16834"/>
      <w:pgMar w:top="1411" w:right="1138" w:bottom="850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1"/>
    <w:rsid w:val="002B4FDC"/>
    <w:rsid w:val="00464757"/>
    <w:rsid w:val="004D1ABB"/>
    <w:rsid w:val="006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0527-A66A-4AB9-A205-FFC023B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D1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EZygmanowska</dc:creator>
  <cp:keywords/>
  <dc:description/>
  <cp:lastModifiedBy>EZygmanowska</cp:lastModifiedBy>
  <cp:revision>4</cp:revision>
  <dcterms:created xsi:type="dcterms:W3CDTF">2014-12-18T08:51:00Z</dcterms:created>
  <dcterms:modified xsi:type="dcterms:W3CDTF">2014-12-18T08:57:00Z</dcterms:modified>
</cp:coreProperties>
</file>